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279E" w14:textId="43C3FD4A" w:rsidR="00A2686D" w:rsidRDefault="00A2686D" w:rsidP="00A2686D">
      <w:pPr>
        <w:pStyle w:val="textmedium"/>
      </w:pPr>
      <w:r w:rsidRPr="000E57EE">
        <w:rPr>
          <w:b/>
          <w:bCs/>
        </w:rPr>
        <w:t xml:space="preserve">SLCL Summer Research </w:t>
      </w:r>
      <w:r>
        <w:rPr>
          <w:b/>
          <w:bCs/>
        </w:rPr>
        <w:t>Fellowships</w:t>
      </w:r>
    </w:p>
    <w:p w14:paraId="3458BAC8" w14:textId="77777777" w:rsidR="00A2686D" w:rsidRDefault="00A2686D" w:rsidP="00A2686D">
      <w:pPr>
        <w:pStyle w:val="textmedium"/>
      </w:pPr>
      <w:r>
        <w:t xml:space="preserve">These grants ($2,000 plus $1,000 research funds) are designed to support summer research by </w:t>
      </w:r>
      <w:r w:rsidRPr="003101F8">
        <w:t>specialized faculty and academic professionals</w:t>
      </w:r>
      <w:r>
        <w:t xml:space="preserve">, as part of SLCL’s commitment to their professional development. </w:t>
      </w:r>
    </w:p>
    <w:p w14:paraId="4B02512A" w14:textId="383D4925" w:rsidR="00A2686D" w:rsidRDefault="00A2686D" w:rsidP="00A2686D">
      <w:pPr>
        <w:pStyle w:val="NormalWeb"/>
      </w:pPr>
      <w:r>
        <w:t>Three fellows will be chosen for summer 202</w:t>
      </w:r>
      <w:r w:rsidR="005F641B">
        <w:t>3</w:t>
      </w:r>
      <w:r>
        <w:t xml:space="preserve"> by an ad-hoc committee (combined representation of tenure track and specialized faculty members).  </w:t>
      </w:r>
    </w:p>
    <w:p w14:paraId="32F08F2D" w14:textId="77777777" w:rsidR="00A2686D" w:rsidRDefault="00A2686D" w:rsidP="00A2686D">
      <w:pPr>
        <w:pStyle w:val="NormalWeb"/>
      </w:pPr>
      <w:r>
        <w:t>All applicants must have written EO endorsement (see below) to apply.</w:t>
      </w:r>
    </w:p>
    <w:p w14:paraId="51B17FCC" w14:textId="6A644387" w:rsidR="00A2686D" w:rsidRPr="007239A3" w:rsidRDefault="00A2686D" w:rsidP="00A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7239A3">
        <w:rPr>
          <w:rFonts w:ascii="Times New Roman" w:eastAsia="Times New Roman" w:hAnsi="Times New Roman" w:cs="Times New Roman"/>
          <w:sz w:val="24"/>
          <w:szCs w:val="24"/>
        </w:rPr>
        <w:t xml:space="preserve">-page </w:t>
      </w:r>
      <w:r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218095C5" w14:textId="26949635" w:rsidR="00A2686D" w:rsidRPr="007239A3" w:rsidRDefault="00A2686D" w:rsidP="00A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 </w:t>
      </w:r>
      <w:r w:rsidRPr="007239A3">
        <w:rPr>
          <w:rFonts w:ascii="Times New Roman" w:eastAsia="Times New Roman" w:hAnsi="Times New Roman" w:cs="Times New Roman"/>
          <w:sz w:val="24"/>
          <w:szCs w:val="24"/>
        </w:rPr>
        <w:t xml:space="preserve">statement of research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work plan </w:t>
      </w:r>
      <w:r w:rsidRPr="007239A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maximum two pages, </w:t>
      </w:r>
      <w:r w:rsidRPr="007239A3">
        <w:rPr>
          <w:rFonts w:ascii="Times New Roman" w:eastAsia="Times New Roman" w:hAnsi="Times New Roman" w:cs="Times New Roman"/>
          <w:sz w:val="24"/>
          <w:szCs w:val="24"/>
        </w:rPr>
        <w:t xml:space="preserve">double-spaced,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239A3">
        <w:rPr>
          <w:rFonts w:ascii="Times New Roman" w:eastAsia="Times New Roman" w:hAnsi="Times New Roman" w:cs="Times New Roman"/>
          <w:sz w:val="24"/>
          <w:szCs w:val="24"/>
        </w:rPr>
        <w:t>-inch margins, 12-point font)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briefly address how the research benefits you as well as your unit and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2D4B8" w14:textId="7AC38B31" w:rsidR="00A2686D" w:rsidRPr="00A2686D" w:rsidRDefault="00A2686D" w:rsidP="00A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EO endorsement (Please discuss plans with EO and if he/she agrees, include sentence “Prof. XXX, Head of XXX, endorses this proposal”)</w:t>
      </w:r>
    </w:p>
    <w:p w14:paraId="4FC760CC" w14:textId="01D44D44" w:rsidR="00A2686D" w:rsidRDefault="00A2686D" w:rsidP="00A2686D">
      <w:pPr>
        <w:pStyle w:val="NormalWeb"/>
      </w:pPr>
      <w:r>
        <w:t>A brief report of activities undertaken with support of the fellowship will be due by June 15</w:t>
      </w:r>
      <w:r>
        <w:rPr>
          <w:vertAlign w:val="superscript"/>
        </w:rPr>
        <w:t>th</w:t>
      </w:r>
      <w:r>
        <w:t xml:space="preserve"> of the summer following the initial period of summer activity. For example, for a summer 202</w:t>
      </w:r>
      <w:r w:rsidR="007B405B">
        <w:t>3</w:t>
      </w:r>
      <w:r>
        <w:t xml:space="preserve"> fellowship, the activity and financial reports would be due Ju</w:t>
      </w:r>
      <w:r w:rsidR="007B405B">
        <w:t>ne</w:t>
      </w:r>
      <w:r>
        <w:t xml:space="preserve"> 1</w:t>
      </w:r>
      <w:r w:rsidR="007B405B">
        <w:t>5</w:t>
      </w:r>
      <w:r>
        <w:t>, 202</w:t>
      </w:r>
      <w:r w:rsidR="007B405B">
        <w:t>4</w:t>
      </w:r>
      <w:r>
        <w:t>.</w:t>
      </w:r>
    </w:p>
    <w:p w14:paraId="62DE8874" w14:textId="616D53D5" w:rsidR="00A2686D" w:rsidRDefault="00A2686D" w:rsidP="00A2686D">
      <w:pPr>
        <w:pStyle w:val="NormalWeb"/>
      </w:pPr>
      <w:r>
        <w:t xml:space="preserve">Please send applications to </w:t>
      </w:r>
      <w:r w:rsidR="005F641B">
        <w:t xml:space="preserve">Marcia </w:t>
      </w:r>
      <w:proofErr w:type="spellStart"/>
      <w:r w:rsidR="005F641B">
        <w:t>Bellafiore</w:t>
      </w:r>
      <w:proofErr w:type="spellEnd"/>
      <w:r w:rsidR="005F641B">
        <w:t xml:space="preserve"> </w:t>
      </w:r>
      <w:r>
        <w:t xml:space="preserve">no later than </w:t>
      </w:r>
      <w:r w:rsidRPr="000405F7">
        <w:rPr>
          <w:b/>
          <w:bCs/>
        </w:rPr>
        <w:t xml:space="preserve">May </w:t>
      </w:r>
      <w:r w:rsidR="005F641B">
        <w:rPr>
          <w:b/>
          <w:bCs/>
        </w:rPr>
        <w:t>8</w:t>
      </w:r>
      <w:r w:rsidRPr="000405F7">
        <w:rPr>
          <w:b/>
          <w:bCs/>
          <w:vertAlign w:val="superscript"/>
        </w:rPr>
        <w:t>th</w:t>
      </w:r>
      <w:r>
        <w:rPr>
          <w:b/>
          <w:bCs/>
        </w:rPr>
        <w:t xml:space="preserve"> by </w:t>
      </w:r>
      <w:r w:rsidRPr="000405F7">
        <w:rPr>
          <w:b/>
          <w:bCs/>
        </w:rPr>
        <w:t>5:00 p.m.</w:t>
      </w:r>
      <w:r>
        <w:t xml:space="preserve"> </w:t>
      </w:r>
    </w:p>
    <w:p w14:paraId="0E25BC09" w14:textId="77777777" w:rsidR="00A2686D" w:rsidRPr="007239A3" w:rsidRDefault="00A2686D" w:rsidP="00A26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B5C57" w14:textId="77777777" w:rsidR="00A2686D" w:rsidRDefault="00A2686D" w:rsidP="00A2686D">
      <w:pPr>
        <w:pStyle w:val="NormalWeb"/>
      </w:pPr>
    </w:p>
    <w:p w14:paraId="410262DA" w14:textId="77777777" w:rsidR="00A2686D" w:rsidRDefault="00A2686D" w:rsidP="00A2686D"/>
    <w:p w14:paraId="0055554D" w14:textId="77777777" w:rsidR="000E7175" w:rsidRDefault="000E7175"/>
    <w:sectPr w:rsidR="000E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64E"/>
    <w:multiLevelType w:val="multilevel"/>
    <w:tmpl w:val="E54661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01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D"/>
    <w:rsid w:val="000E7175"/>
    <w:rsid w:val="005F641B"/>
    <w:rsid w:val="0067545A"/>
    <w:rsid w:val="007B405B"/>
    <w:rsid w:val="00A2686D"/>
    <w:rsid w:val="00B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B966"/>
  <w15:chartTrackingRefBased/>
  <w15:docId w15:val="{DE93B57D-B072-47CE-BB5E-81CB4847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medium">
    <w:name w:val="textmedium"/>
    <w:basedOn w:val="Normal"/>
    <w:rsid w:val="00A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University of Illinois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Hoya Rojas, Dania</dc:creator>
  <cp:keywords/>
  <dc:description/>
  <cp:lastModifiedBy>Melendez, Mariselle</cp:lastModifiedBy>
  <cp:revision>5</cp:revision>
  <dcterms:created xsi:type="dcterms:W3CDTF">2023-04-05T21:21:00Z</dcterms:created>
  <dcterms:modified xsi:type="dcterms:W3CDTF">2023-04-05T21:31:00Z</dcterms:modified>
</cp:coreProperties>
</file>