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E0AB3" w14:textId="77777777" w:rsidR="00E751E5" w:rsidRPr="00E751E5" w:rsidRDefault="00E751E5" w:rsidP="00E751E5">
      <w:pPr>
        <w:pStyle w:val="xmsonormal"/>
        <w:shd w:val="clear" w:color="auto" w:fill="FFFFFF"/>
        <w:rPr>
          <w:b/>
          <w:bCs/>
          <w:color w:val="000000"/>
        </w:rPr>
      </w:pPr>
      <w:r w:rsidRPr="00E751E5">
        <w:rPr>
          <w:b/>
          <w:bCs/>
          <w:color w:val="000000"/>
        </w:rPr>
        <w:t>Overview:</w:t>
      </w:r>
    </w:p>
    <w:p w14:paraId="7078DA2E" w14:textId="20BD0CBA" w:rsidR="00E751E5" w:rsidRDefault="00E751E5" w:rsidP="00E751E5">
      <w:pPr>
        <w:pStyle w:val="xmsonormal"/>
        <w:shd w:val="clear" w:color="auto" w:fill="FFFFFF"/>
      </w:pPr>
      <w:r>
        <w:rPr>
          <w:color w:val="000000"/>
        </w:rPr>
        <w:t>Proposals should highlight how a new hire could increase the college’s capacity for teaching U.S. minority culture courses. Our priority hiring areas continue to be those hires that will enhance college strengths in scholarship addressing social and racial justice, such as environmental justice or health inequalities, for example.</w:t>
      </w:r>
    </w:p>
    <w:p w14:paraId="571EE6F1" w14:textId="0A0AD9CE" w:rsidR="00300889" w:rsidRPr="00300889" w:rsidRDefault="00300889" w:rsidP="00300889">
      <w:pPr>
        <w:pStyle w:val="xmsonormal"/>
        <w:shd w:val="clear" w:color="auto" w:fill="FFFFFF"/>
        <w:rPr>
          <w:b/>
          <w:bCs/>
        </w:rPr>
      </w:pPr>
      <w:r w:rsidRPr="00300889">
        <w:rPr>
          <w:b/>
          <w:bCs/>
        </w:rPr>
        <w:t>Types of Searches</w:t>
      </w:r>
      <w:r>
        <w:rPr>
          <w:b/>
          <w:bCs/>
        </w:rPr>
        <w:t>:</w:t>
      </w:r>
    </w:p>
    <w:p w14:paraId="2E9E196A" w14:textId="63FC0A2A" w:rsidR="00E751E5" w:rsidRPr="00E751E5" w:rsidRDefault="00E751E5" w:rsidP="00E751E5">
      <w:pPr>
        <w:pStyle w:val="xmsonormal"/>
        <w:numPr>
          <w:ilvl w:val="0"/>
          <w:numId w:val="2"/>
        </w:numPr>
        <w:shd w:val="clear" w:color="auto" w:fill="FFFFFF"/>
      </w:pPr>
      <w:r>
        <w:rPr>
          <w:b/>
          <w:bCs/>
          <w:color w:val="000000"/>
        </w:rPr>
        <w:t>Within Search TOP Hire for Individuals</w:t>
      </w:r>
      <w:r>
        <w:rPr>
          <w:color w:val="000000"/>
        </w:rPr>
        <w:t xml:space="preserve">: For those units with an authorized search, we strongly support the use of the TOP program within authorized searches. </w:t>
      </w:r>
    </w:p>
    <w:p w14:paraId="30DCB285" w14:textId="77777777" w:rsidR="00E751E5" w:rsidRPr="00E751E5" w:rsidRDefault="00E751E5" w:rsidP="00E751E5">
      <w:pPr>
        <w:pStyle w:val="xmsonormal"/>
        <w:numPr>
          <w:ilvl w:val="1"/>
          <w:numId w:val="2"/>
        </w:numPr>
        <w:shd w:val="clear" w:color="auto" w:fill="FFFFFF"/>
      </w:pPr>
      <w:r>
        <w:rPr>
          <w:b/>
          <w:bCs/>
          <w:color w:val="000000"/>
        </w:rPr>
        <w:t>The campus provides salary supports of up to $85,000 for the career of the faculty.</w:t>
      </w:r>
      <w:r>
        <w:rPr>
          <w:color w:val="000000"/>
          <w:bdr w:val="none" w:sz="0" w:space="0" w:color="auto" w:frame="1"/>
        </w:rPr>
        <w:t> </w:t>
      </w:r>
    </w:p>
    <w:p w14:paraId="675709F3" w14:textId="3BEE0C4D" w:rsidR="00E751E5" w:rsidRDefault="00E751E5" w:rsidP="00E751E5">
      <w:pPr>
        <w:pStyle w:val="xmsonormal"/>
        <w:numPr>
          <w:ilvl w:val="1"/>
          <w:numId w:val="2"/>
        </w:numPr>
        <w:shd w:val="clear" w:color="auto" w:fill="FFFFFF"/>
      </w:pPr>
      <w:r>
        <w:rPr>
          <w:color w:val="000000"/>
          <w:bdr w:val="none" w:sz="0" w:space="0" w:color="auto" w:frame="1"/>
        </w:rPr>
        <w:t>Once</w:t>
      </w:r>
      <w:r>
        <w:rPr>
          <w:color w:val="000000"/>
          <w:bdr w:val="none" w:sz="0" w:space="0" w:color="auto" w:frame="1"/>
        </w:rPr>
        <w:t xml:space="preserve"> the department</w:t>
      </w:r>
      <w:r>
        <w:rPr>
          <w:color w:val="000000"/>
          <w:bdr w:val="none" w:sz="0" w:space="0" w:color="auto" w:frame="1"/>
        </w:rPr>
        <w:t xml:space="preserve"> determines</w:t>
      </w:r>
      <w:r>
        <w:rPr>
          <w:color w:val="000000"/>
          <w:bdr w:val="none" w:sz="0" w:space="0" w:color="auto" w:frame="1"/>
        </w:rPr>
        <w:t xml:space="preserve"> to pursue a TOP within the search, notify the respective associate dean and complete </w:t>
      </w:r>
      <w:hyperlink r:id="rId7" w:history="1">
        <w:r w:rsidRPr="00E751E5">
          <w:rPr>
            <w:rStyle w:val="Hyperlink"/>
            <w:bdr w:val="none" w:sz="0" w:space="0" w:color="auto" w:frame="1"/>
          </w:rPr>
          <w:t>Communication 7 transmittal for traditional (within-search) TOP requests</w:t>
        </w:r>
      </w:hyperlink>
      <w:r>
        <w:rPr>
          <w:color w:val="000000"/>
          <w:bdr w:val="none" w:sz="0" w:space="0" w:color="auto" w:frame="1"/>
        </w:rPr>
        <w:t xml:space="preserve">: </w:t>
      </w:r>
    </w:p>
    <w:p w14:paraId="6F78776A" w14:textId="77777777" w:rsidR="00E751E5" w:rsidRPr="00E751E5" w:rsidRDefault="00E751E5" w:rsidP="00E751E5">
      <w:pPr>
        <w:pStyle w:val="xmsonormal"/>
        <w:numPr>
          <w:ilvl w:val="0"/>
          <w:numId w:val="2"/>
        </w:numPr>
        <w:shd w:val="clear" w:color="auto" w:fill="FFFFFF"/>
      </w:pPr>
      <w:r>
        <w:rPr>
          <w:b/>
          <w:bCs/>
          <w:color w:val="000000"/>
        </w:rPr>
        <w:t>Individual Waiver TOP outside traditional search process</w:t>
      </w:r>
      <w:r>
        <w:rPr>
          <w:color w:val="000000"/>
        </w:rPr>
        <w:t xml:space="preserve">: For the hiring of excellent faculty and taking advantage of extraordinary hiring opportunities outside of an authorized search, we encourage the use of search waivers. </w:t>
      </w:r>
    </w:p>
    <w:p w14:paraId="7D381A23" w14:textId="77777777" w:rsidR="00E751E5" w:rsidRPr="00E751E5" w:rsidRDefault="00E751E5" w:rsidP="00E751E5">
      <w:pPr>
        <w:pStyle w:val="xmsonormal"/>
        <w:numPr>
          <w:ilvl w:val="1"/>
          <w:numId w:val="2"/>
        </w:numPr>
        <w:shd w:val="clear" w:color="auto" w:fill="FFFFFF"/>
      </w:pPr>
      <w:r>
        <w:rPr>
          <w:color w:val="000000"/>
        </w:rPr>
        <w:t>Please note that the campus will provide salary support of</w:t>
      </w:r>
      <w:r>
        <w:rPr>
          <w:color w:val="000000"/>
          <w:bdr w:val="none" w:sz="0" w:space="0" w:color="auto" w:frame="1"/>
        </w:rPr>
        <w:t> </w:t>
      </w:r>
      <w:r>
        <w:rPr>
          <w:b/>
          <w:bCs/>
          <w:color w:val="000000"/>
        </w:rPr>
        <w:t>up to $85,000 for up to 3 years</w:t>
      </w:r>
      <w:r>
        <w:rPr>
          <w:color w:val="000000"/>
        </w:rPr>
        <w:t xml:space="preserve"> for faculty members hired through search waivers. </w:t>
      </w:r>
    </w:p>
    <w:p w14:paraId="11259735" w14:textId="7B8A219A" w:rsidR="00E751E5" w:rsidRDefault="00E751E5" w:rsidP="00E751E5">
      <w:pPr>
        <w:pStyle w:val="xmsonormal"/>
        <w:numPr>
          <w:ilvl w:val="1"/>
          <w:numId w:val="2"/>
        </w:numPr>
        <w:shd w:val="clear" w:color="auto" w:fill="FFFFFF"/>
      </w:pPr>
      <w:r>
        <w:rPr>
          <w:color w:val="000000"/>
        </w:rPr>
        <w:t xml:space="preserve">After that </w:t>
      </w:r>
      <w:proofErr w:type="gramStart"/>
      <w:r>
        <w:rPr>
          <w:color w:val="000000"/>
        </w:rPr>
        <w:t>time period</w:t>
      </w:r>
      <w:proofErr w:type="gramEnd"/>
      <w:r>
        <w:rPr>
          <w:color w:val="000000"/>
        </w:rPr>
        <w:t xml:space="preserve"> the college will be responsible for the salary following our usual practices for tenure-track hires.</w:t>
      </w:r>
      <w:r>
        <w:rPr>
          <w:color w:val="000000"/>
          <w:bdr w:val="none" w:sz="0" w:space="0" w:color="auto" w:frame="1"/>
        </w:rPr>
        <w:t> </w:t>
      </w:r>
      <w:r>
        <w:rPr>
          <w:color w:val="000000"/>
        </w:rPr>
        <w:t>   </w:t>
      </w:r>
    </w:p>
    <w:p w14:paraId="2EFF144A" w14:textId="77777777" w:rsidR="00E751E5" w:rsidRPr="00E751E5" w:rsidRDefault="00E751E5" w:rsidP="00E751E5">
      <w:pPr>
        <w:pStyle w:val="xmsonormal"/>
        <w:numPr>
          <w:ilvl w:val="1"/>
          <w:numId w:val="2"/>
        </w:numPr>
        <w:shd w:val="clear" w:color="auto" w:fill="FFFFFF"/>
      </w:pPr>
      <w:r>
        <w:rPr>
          <w:color w:val="000000"/>
        </w:rPr>
        <w:t xml:space="preserve">To apply for permission to pursue a waiver, complete a </w:t>
      </w:r>
      <w:hyperlink r:id="rId8" w:history="1">
        <w:r w:rsidRPr="00E751E5">
          <w:rPr>
            <w:rStyle w:val="Hyperlink"/>
          </w:rPr>
          <w:t>Search Waiver TOP Stage 1 transmittal form</w:t>
        </w:r>
      </w:hyperlink>
      <w:r>
        <w:rPr>
          <w:color w:val="000000"/>
        </w:rPr>
        <w:t xml:space="preserve"> </w:t>
      </w:r>
    </w:p>
    <w:p w14:paraId="38198CFB" w14:textId="7410B531" w:rsidR="00E751E5" w:rsidRPr="00E751E5" w:rsidRDefault="00E751E5" w:rsidP="00E751E5">
      <w:pPr>
        <w:pStyle w:val="xmsonormal"/>
        <w:numPr>
          <w:ilvl w:val="2"/>
          <w:numId w:val="2"/>
        </w:numPr>
        <w:shd w:val="clear" w:color="auto" w:fill="FFFFFF"/>
      </w:pPr>
      <w:r>
        <w:rPr>
          <w:color w:val="000000"/>
        </w:rPr>
        <w:t xml:space="preserve">With the transmittal, include a </w:t>
      </w:r>
      <w:proofErr w:type="gramStart"/>
      <w:r>
        <w:rPr>
          <w:color w:val="000000"/>
        </w:rPr>
        <w:t>2-3 page</w:t>
      </w:r>
      <w:proofErr w:type="gramEnd"/>
      <w:r>
        <w:rPr>
          <w:color w:val="000000"/>
        </w:rPr>
        <w:t xml:space="preserve"> narrative</w:t>
      </w:r>
      <w:r>
        <w:rPr>
          <w:color w:val="000000"/>
        </w:rPr>
        <w:t xml:space="preserve">. See </w:t>
      </w:r>
      <w:r w:rsidR="00F6728C">
        <w:rPr>
          <w:color w:val="000000"/>
        </w:rPr>
        <w:t>the second page for key elements.</w:t>
      </w:r>
    </w:p>
    <w:p w14:paraId="0069931C" w14:textId="77777777" w:rsidR="00E751E5" w:rsidRPr="00E751E5" w:rsidRDefault="00E751E5" w:rsidP="00E751E5">
      <w:pPr>
        <w:pStyle w:val="xmsonormal"/>
        <w:numPr>
          <w:ilvl w:val="0"/>
          <w:numId w:val="2"/>
        </w:numPr>
        <w:shd w:val="clear" w:color="auto" w:fill="FFFFFF"/>
      </w:pPr>
      <w:r>
        <w:rPr>
          <w:b/>
          <w:bCs/>
          <w:color w:val="000000"/>
        </w:rPr>
        <w:t>Cluster Waiver TOP outside traditional search process</w:t>
      </w:r>
      <w:r>
        <w:rPr>
          <w:color w:val="000000"/>
        </w:rPr>
        <w:t xml:space="preserve">: For situations in which cluster hiring across departments or colleges will help build a critical mass of excellent faculty members focused on an important research area, we encourage the use of search waivers. </w:t>
      </w:r>
    </w:p>
    <w:p w14:paraId="63AC8E3C" w14:textId="77777777" w:rsidR="00E751E5" w:rsidRPr="00E751E5" w:rsidRDefault="00E751E5" w:rsidP="00E751E5">
      <w:pPr>
        <w:pStyle w:val="xmsonormal"/>
        <w:numPr>
          <w:ilvl w:val="1"/>
          <w:numId w:val="2"/>
        </w:numPr>
        <w:shd w:val="clear" w:color="auto" w:fill="FFFFFF"/>
      </w:pPr>
      <w:r>
        <w:rPr>
          <w:color w:val="000000"/>
        </w:rPr>
        <w:t>Please note that the campus will provide salary support of</w:t>
      </w:r>
      <w:r>
        <w:rPr>
          <w:color w:val="000000"/>
          <w:bdr w:val="none" w:sz="0" w:space="0" w:color="auto" w:frame="1"/>
        </w:rPr>
        <w:t> </w:t>
      </w:r>
      <w:r>
        <w:rPr>
          <w:b/>
          <w:bCs/>
          <w:color w:val="000000"/>
        </w:rPr>
        <w:t>up to $85,000 for up to 3 years</w:t>
      </w:r>
      <w:r>
        <w:rPr>
          <w:color w:val="000000"/>
        </w:rPr>
        <w:t xml:space="preserve"> for faculty hired through search waivers. </w:t>
      </w:r>
    </w:p>
    <w:p w14:paraId="635166A3" w14:textId="6D3D4C7F" w:rsidR="00E751E5" w:rsidRDefault="00E751E5" w:rsidP="00E751E5">
      <w:pPr>
        <w:pStyle w:val="xmsonormal"/>
        <w:numPr>
          <w:ilvl w:val="1"/>
          <w:numId w:val="2"/>
        </w:numPr>
        <w:shd w:val="clear" w:color="auto" w:fill="FFFFFF"/>
      </w:pPr>
      <w:r>
        <w:rPr>
          <w:color w:val="000000"/>
        </w:rPr>
        <w:t xml:space="preserve">After that </w:t>
      </w:r>
      <w:proofErr w:type="gramStart"/>
      <w:r>
        <w:rPr>
          <w:color w:val="000000"/>
        </w:rPr>
        <w:t>time period</w:t>
      </w:r>
      <w:proofErr w:type="gramEnd"/>
      <w:r>
        <w:rPr>
          <w:color w:val="000000"/>
        </w:rPr>
        <w:t xml:space="preserve"> the college will be responsible for the salary of LAS faculty members following our usual practices for tenure-track hires.</w:t>
      </w:r>
      <w:r>
        <w:rPr>
          <w:color w:val="000000"/>
          <w:bdr w:val="none" w:sz="0" w:space="0" w:color="auto" w:frame="1"/>
        </w:rPr>
        <w:t> </w:t>
      </w:r>
      <w:r>
        <w:rPr>
          <w:color w:val="000000"/>
        </w:rPr>
        <w:t>   </w:t>
      </w:r>
    </w:p>
    <w:p w14:paraId="3DB91F9D" w14:textId="77777777" w:rsidR="00300889" w:rsidRPr="00300889" w:rsidRDefault="00E751E5" w:rsidP="00E751E5">
      <w:pPr>
        <w:pStyle w:val="xmsonormal"/>
        <w:numPr>
          <w:ilvl w:val="1"/>
          <w:numId w:val="2"/>
        </w:numPr>
        <w:shd w:val="clear" w:color="auto" w:fill="FFFFFF"/>
      </w:pPr>
      <w:r>
        <w:rPr>
          <w:color w:val="000000"/>
        </w:rPr>
        <w:t xml:space="preserve">For each proposed cluster, complete a </w:t>
      </w:r>
      <w:hyperlink r:id="rId9" w:history="1">
        <w:r w:rsidRPr="00E751E5">
          <w:rPr>
            <w:rStyle w:val="Hyperlink"/>
          </w:rPr>
          <w:t>Search Waiver TOP Stage 1 transmittal form</w:t>
        </w:r>
      </w:hyperlink>
    </w:p>
    <w:p w14:paraId="22C1A474" w14:textId="04ED39DD" w:rsidR="00300889" w:rsidRPr="00F6728C" w:rsidRDefault="00E751E5" w:rsidP="00F6728C">
      <w:pPr>
        <w:pStyle w:val="xmsonormal"/>
        <w:numPr>
          <w:ilvl w:val="2"/>
          <w:numId w:val="2"/>
        </w:numPr>
        <w:shd w:val="clear" w:color="auto" w:fill="FFFFFF"/>
      </w:pPr>
      <w:r>
        <w:rPr>
          <w:color w:val="000000"/>
        </w:rPr>
        <w:t xml:space="preserve">With the transmittal, include a </w:t>
      </w:r>
      <w:proofErr w:type="gramStart"/>
      <w:r>
        <w:rPr>
          <w:color w:val="000000"/>
        </w:rPr>
        <w:t>4-5 page</w:t>
      </w:r>
      <w:proofErr w:type="gramEnd"/>
      <w:r>
        <w:rPr>
          <w:color w:val="000000"/>
        </w:rPr>
        <w:t xml:space="preserve"> narrative that states the case for hiring the intended candidates.  </w:t>
      </w:r>
      <w:r w:rsidR="00F6728C">
        <w:rPr>
          <w:color w:val="000000"/>
        </w:rPr>
        <w:t>See the second page for key elements.</w:t>
      </w:r>
    </w:p>
    <w:p w14:paraId="5E2DD49B" w14:textId="500936C6" w:rsidR="00300889" w:rsidRDefault="00300889" w:rsidP="00300889">
      <w:pPr>
        <w:pStyle w:val="xmsonormal"/>
        <w:shd w:val="clear" w:color="auto" w:fill="FFFFFF"/>
        <w:rPr>
          <w:b/>
          <w:bCs/>
          <w:color w:val="000000"/>
        </w:rPr>
      </w:pPr>
      <w:r w:rsidRPr="00300889">
        <w:rPr>
          <w:b/>
          <w:bCs/>
          <w:color w:val="000000"/>
        </w:rPr>
        <w:t>Process:</w:t>
      </w:r>
    </w:p>
    <w:p w14:paraId="36DE94F7" w14:textId="608EE151" w:rsidR="00300889" w:rsidRPr="00300889" w:rsidRDefault="00300889" w:rsidP="00300889">
      <w:pPr>
        <w:pStyle w:val="xmsonormal"/>
        <w:shd w:val="clear" w:color="auto" w:fill="FFFFFF"/>
        <w:rPr>
          <w:rFonts w:eastAsia="Times New Roman"/>
          <w:color w:val="000000"/>
        </w:rPr>
      </w:pPr>
      <w:r w:rsidRPr="00300889">
        <w:rPr>
          <w:color w:val="000000"/>
        </w:rPr>
        <w:t>If you are planning to propose a search waiver (individual or cluster) hire this year, please submit your TOP forms to the LAS Dean’s Office (</w:t>
      </w:r>
      <w:hyperlink r:id="rId10" w:history="1">
        <w:r>
          <w:rPr>
            <w:rStyle w:val="Hyperlink"/>
          </w:rPr>
          <w:t>lasdean@illinois.edu</w:t>
        </w:r>
      </w:hyperlink>
      <w:r w:rsidRPr="00300889">
        <w:rPr>
          <w:color w:val="000000"/>
        </w:rPr>
        <w:t>)</w:t>
      </w:r>
      <w:r>
        <w:rPr>
          <w:color w:val="000000"/>
        </w:rPr>
        <w:t>.</w:t>
      </w:r>
      <w:r w:rsidRPr="00300889">
        <w:rPr>
          <w:color w:val="000000"/>
        </w:rPr>
        <w:t xml:space="preserve"> </w:t>
      </w:r>
    </w:p>
    <w:p w14:paraId="0C871FE0" w14:textId="77777777" w:rsidR="00300889" w:rsidRPr="00300889" w:rsidRDefault="00300889" w:rsidP="00300889">
      <w:pPr>
        <w:pStyle w:val="xmsonormal"/>
        <w:shd w:val="clear" w:color="auto" w:fill="FFFFFF"/>
        <w:rPr>
          <w:b/>
          <w:bCs/>
          <w:color w:val="000000"/>
        </w:rPr>
      </w:pPr>
    </w:p>
    <w:p w14:paraId="0895D7D8" w14:textId="77777777" w:rsidR="00300889" w:rsidRDefault="00300889">
      <w:pPr>
        <w:rPr>
          <w:rFonts w:ascii="Calibri" w:hAnsi="Calibri" w:cs="Calibri"/>
          <w:color w:val="000000"/>
        </w:rPr>
      </w:pPr>
      <w:r>
        <w:rPr>
          <w:color w:val="000000"/>
        </w:rPr>
        <w:br w:type="page"/>
      </w:r>
    </w:p>
    <w:p w14:paraId="1D5F951E" w14:textId="0FB2C072" w:rsidR="00300889" w:rsidRDefault="00300889" w:rsidP="00300889">
      <w:pPr>
        <w:pStyle w:val="xmsonormal"/>
        <w:shd w:val="clear" w:color="auto" w:fill="FFFFFF"/>
        <w:ind w:left="-90"/>
        <w:rPr>
          <w:b/>
          <w:bCs/>
          <w:color w:val="000000"/>
        </w:rPr>
      </w:pPr>
      <w:r>
        <w:rPr>
          <w:b/>
          <w:bCs/>
          <w:color w:val="000000"/>
        </w:rPr>
        <w:lastRenderedPageBreak/>
        <w:t>Search Narrative Elements:</w:t>
      </w:r>
    </w:p>
    <w:p w14:paraId="6AC920ED" w14:textId="77777777" w:rsidR="00300889" w:rsidRPr="00300889" w:rsidRDefault="00300889" w:rsidP="00300889">
      <w:pPr>
        <w:pStyle w:val="xmsonormal"/>
        <w:numPr>
          <w:ilvl w:val="0"/>
          <w:numId w:val="3"/>
        </w:numPr>
        <w:shd w:val="clear" w:color="auto" w:fill="FFFFFF"/>
      </w:pPr>
      <w:r>
        <w:rPr>
          <w:color w:val="000000"/>
          <w:shd w:val="clear" w:color="auto" w:fill="FFFFFF"/>
        </w:rPr>
        <w:t>Summarize the peer comparison data in the Office of Access and Equity (OAE) Faculty Report.</w:t>
      </w:r>
    </w:p>
    <w:p w14:paraId="0FCCE3DB" w14:textId="77777777" w:rsidR="00300889" w:rsidRPr="00300889" w:rsidRDefault="00300889" w:rsidP="00300889">
      <w:pPr>
        <w:pStyle w:val="xmsonormal"/>
        <w:numPr>
          <w:ilvl w:val="1"/>
          <w:numId w:val="3"/>
        </w:numPr>
        <w:shd w:val="clear" w:color="auto" w:fill="FFFFFF"/>
      </w:pPr>
      <w:r>
        <w:rPr>
          <w:color w:val="000000"/>
          <w:shd w:val="clear" w:color="auto" w:fill="FFFFFF"/>
        </w:rPr>
        <w:t xml:space="preserve"> The report compares representation of tenure-system faculty within your unit based on race, ethnicity, and gender at peer institutions and to a national pool of tenure-system faculty.</w:t>
      </w:r>
    </w:p>
    <w:p w14:paraId="4606E8B7" w14:textId="77777777" w:rsidR="00300889" w:rsidRPr="00300889" w:rsidRDefault="00300889" w:rsidP="00300889">
      <w:pPr>
        <w:pStyle w:val="xmsonormal"/>
        <w:numPr>
          <w:ilvl w:val="0"/>
          <w:numId w:val="3"/>
        </w:numPr>
        <w:shd w:val="clear" w:color="auto" w:fill="FFFFFF"/>
      </w:pPr>
      <w:r>
        <w:rPr>
          <w:color w:val="000000"/>
          <w:shd w:val="clear" w:color="auto" w:fill="FFFFFF"/>
        </w:rPr>
        <w:t>Discuss the diversity goals of the unit and evidence of the unit’s record in promoting diversity such as through the success of mentoring diverse hires, a strategic Diversity Plan, etc.</w:t>
      </w:r>
    </w:p>
    <w:p w14:paraId="68CA5A81" w14:textId="77777777" w:rsidR="00AC48F6" w:rsidRPr="00AC48F6" w:rsidRDefault="00300889" w:rsidP="00300889">
      <w:pPr>
        <w:pStyle w:val="xmsonormal"/>
        <w:numPr>
          <w:ilvl w:val="0"/>
          <w:numId w:val="3"/>
        </w:numPr>
        <w:shd w:val="clear" w:color="auto" w:fill="FFFFFF"/>
      </w:pPr>
      <w:r>
        <w:rPr>
          <w:color w:val="000000"/>
          <w:shd w:val="clear" w:color="auto" w:fill="FFFFFF"/>
        </w:rPr>
        <w:t xml:space="preserve">Describe the distinction of the candidate’s record. </w:t>
      </w:r>
    </w:p>
    <w:p w14:paraId="551475DD" w14:textId="77777777" w:rsidR="00AC48F6" w:rsidRPr="00AC48F6" w:rsidRDefault="00AC48F6" w:rsidP="00AC48F6">
      <w:pPr>
        <w:pStyle w:val="xmsonormal"/>
        <w:numPr>
          <w:ilvl w:val="1"/>
          <w:numId w:val="3"/>
        </w:numPr>
        <w:shd w:val="clear" w:color="auto" w:fill="FFFFFF"/>
      </w:pPr>
      <w:r>
        <w:rPr>
          <w:color w:val="000000"/>
          <w:shd w:val="clear" w:color="auto" w:fill="FFFFFF"/>
        </w:rPr>
        <w:t>H</w:t>
      </w:r>
      <w:r w:rsidR="00300889">
        <w:rPr>
          <w:color w:val="000000"/>
          <w:shd w:val="clear" w:color="auto" w:fill="FFFFFF"/>
        </w:rPr>
        <w:t xml:space="preserve">ow </w:t>
      </w:r>
      <w:r>
        <w:rPr>
          <w:color w:val="000000"/>
          <w:shd w:val="clear" w:color="auto" w:fill="FFFFFF"/>
        </w:rPr>
        <w:t xml:space="preserve">does </w:t>
      </w:r>
      <w:r w:rsidR="00300889">
        <w:rPr>
          <w:color w:val="000000"/>
          <w:shd w:val="clear" w:color="auto" w:fill="FFFFFF"/>
        </w:rPr>
        <w:t xml:space="preserve">the faculty hire </w:t>
      </w:r>
      <w:proofErr w:type="gramStart"/>
      <w:r w:rsidR="00300889">
        <w:rPr>
          <w:color w:val="000000"/>
          <w:shd w:val="clear" w:color="auto" w:fill="FFFFFF"/>
        </w:rPr>
        <w:t>fills</w:t>
      </w:r>
      <w:proofErr w:type="gramEnd"/>
      <w:r w:rsidR="00300889">
        <w:rPr>
          <w:color w:val="000000"/>
          <w:shd w:val="clear" w:color="auto" w:fill="FFFFFF"/>
        </w:rPr>
        <w:t xml:space="preserve"> a need for faculty growth in the unit</w:t>
      </w:r>
      <w:r>
        <w:rPr>
          <w:color w:val="000000"/>
          <w:shd w:val="clear" w:color="auto" w:fill="FFFFFF"/>
        </w:rPr>
        <w:t>?</w:t>
      </w:r>
    </w:p>
    <w:p w14:paraId="700BBE98" w14:textId="105DD56B" w:rsidR="00AC48F6" w:rsidRPr="00AC48F6" w:rsidRDefault="00AC48F6" w:rsidP="00AC48F6">
      <w:pPr>
        <w:pStyle w:val="xmsonormal"/>
        <w:numPr>
          <w:ilvl w:val="1"/>
          <w:numId w:val="3"/>
        </w:numPr>
        <w:shd w:val="clear" w:color="auto" w:fill="FFFFFF"/>
      </w:pPr>
      <w:r>
        <w:rPr>
          <w:color w:val="000000"/>
          <w:shd w:val="clear" w:color="auto" w:fill="FFFFFF"/>
        </w:rPr>
        <w:t>H</w:t>
      </w:r>
      <w:r w:rsidR="00300889">
        <w:rPr>
          <w:color w:val="000000"/>
          <w:shd w:val="clear" w:color="auto" w:fill="FFFFFF"/>
        </w:rPr>
        <w:t xml:space="preserve">ow will </w:t>
      </w:r>
      <w:r>
        <w:rPr>
          <w:color w:val="000000"/>
          <w:shd w:val="clear" w:color="auto" w:fill="FFFFFF"/>
        </w:rPr>
        <w:t>it</w:t>
      </w:r>
      <w:r>
        <w:rPr>
          <w:color w:val="000000"/>
          <w:shd w:val="clear" w:color="auto" w:fill="FFFFFF"/>
        </w:rPr>
        <w:t xml:space="preserve"> </w:t>
      </w:r>
      <w:r w:rsidR="00300889">
        <w:rPr>
          <w:color w:val="000000"/>
          <w:shd w:val="clear" w:color="auto" w:fill="FFFFFF"/>
        </w:rPr>
        <w:t xml:space="preserve">advance the excellence of the unit, </w:t>
      </w:r>
      <w:r>
        <w:rPr>
          <w:color w:val="000000"/>
          <w:shd w:val="clear" w:color="auto" w:fill="FFFFFF"/>
        </w:rPr>
        <w:t xml:space="preserve">and </w:t>
      </w:r>
      <w:r w:rsidR="00300889">
        <w:rPr>
          <w:color w:val="000000"/>
          <w:shd w:val="clear" w:color="auto" w:fill="FFFFFF"/>
        </w:rPr>
        <w:t>its strategic objectives (research, teaching, service)</w:t>
      </w:r>
      <w:r>
        <w:rPr>
          <w:color w:val="000000"/>
          <w:shd w:val="clear" w:color="auto" w:fill="FFFFFF"/>
        </w:rPr>
        <w:t>?</w:t>
      </w:r>
      <w:r w:rsidR="00300889">
        <w:rPr>
          <w:color w:val="000000"/>
          <w:shd w:val="clear" w:color="auto" w:fill="FFFFFF"/>
        </w:rPr>
        <w:t xml:space="preserve"> </w:t>
      </w:r>
    </w:p>
    <w:p w14:paraId="2058C8BC" w14:textId="792A2F96" w:rsidR="00300889" w:rsidRDefault="00AC48F6" w:rsidP="00AC48F6">
      <w:pPr>
        <w:pStyle w:val="xmsonormal"/>
        <w:numPr>
          <w:ilvl w:val="1"/>
          <w:numId w:val="3"/>
        </w:numPr>
        <w:shd w:val="clear" w:color="auto" w:fill="FFFFFF"/>
      </w:pPr>
      <w:r>
        <w:rPr>
          <w:color w:val="000000"/>
          <w:shd w:val="clear" w:color="auto" w:fill="FFFFFF"/>
        </w:rPr>
        <w:t xml:space="preserve">How will it advance </w:t>
      </w:r>
      <w:r w:rsidR="00300889">
        <w:rPr>
          <w:color w:val="000000"/>
          <w:shd w:val="clear" w:color="auto" w:fill="FFFFFF"/>
        </w:rPr>
        <w:t>the strategic objectives of the College</w:t>
      </w:r>
      <w:r>
        <w:rPr>
          <w:color w:val="000000"/>
          <w:shd w:val="clear" w:color="auto" w:fill="FFFFFF"/>
        </w:rPr>
        <w:t xml:space="preserve"> – promoting a </w:t>
      </w:r>
      <w:r w:rsidR="00300889">
        <w:rPr>
          <w:color w:val="000000"/>
          <w:shd w:val="clear" w:color="auto" w:fill="FFFFFF"/>
        </w:rPr>
        <w:t>culture of diversity, inclusion, and social justice, and the priorities identified in the campus strategic plan</w:t>
      </w:r>
      <w:r>
        <w:rPr>
          <w:color w:val="000000"/>
          <w:shd w:val="clear" w:color="auto" w:fill="FFFFFF"/>
        </w:rPr>
        <w:t>?</w:t>
      </w:r>
    </w:p>
    <w:p w14:paraId="37B3A50C" w14:textId="77777777" w:rsidR="00300889" w:rsidRPr="00300889" w:rsidRDefault="00300889" w:rsidP="00300889">
      <w:pPr>
        <w:pStyle w:val="xmsonormal"/>
        <w:numPr>
          <w:ilvl w:val="0"/>
          <w:numId w:val="3"/>
        </w:numPr>
        <w:shd w:val="clear" w:color="auto" w:fill="FFFFFF"/>
      </w:pPr>
      <w:r>
        <w:rPr>
          <w:color w:val="000000"/>
          <w:shd w:val="clear" w:color="auto" w:fill="FFFFFF"/>
        </w:rPr>
        <w:t>Describe the need for faculty growth in the unit</w:t>
      </w:r>
    </w:p>
    <w:p w14:paraId="6F4CCB1C" w14:textId="77777777" w:rsidR="00AC48F6" w:rsidRPr="00AC48F6" w:rsidRDefault="00300889" w:rsidP="00300889">
      <w:pPr>
        <w:pStyle w:val="xmsonormal"/>
        <w:numPr>
          <w:ilvl w:val="0"/>
          <w:numId w:val="3"/>
        </w:numPr>
        <w:shd w:val="clear" w:color="auto" w:fill="FFFFFF"/>
      </w:pPr>
      <w:r>
        <w:rPr>
          <w:color w:val="000000"/>
          <w:shd w:val="clear" w:color="auto" w:fill="FFFFFF"/>
        </w:rPr>
        <w:t xml:space="preserve">Provide a plan for supporting and retaining the recruited faculty member. </w:t>
      </w:r>
    </w:p>
    <w:p w14:paraId="656CC0C3" w14:textId="77777777" w:rsidR="00AC48F6" w:rsidRPr="00AC48F6" w:rsidRDefault="00AC48F6" w:rsidP="00AC48F6">
      <w:pPr>
        <w:pStyle w:val="xmsonormal"/>
        <w:numPr>
          <w:ilvl w:val="1"/>
          <w:numId w:val="3"/>
        </w:numPr>
        <w:shd w:val="clear" w:color="auto" w:fill="FFFFFF"/>
      </w:pPr>
      <w:r>
        <w:rPr>
          <w:color w:val="000000"/>
          <w:shd w:val="clear" w:color="auto" w:fill="FFFFFF"/>
        </w:rPr>
        <w:t>S</w:t>
      </w:r>
      <w:r w:rsidR="00300889">
        <w:rPr>
          <w:color w:val="000000"/>
          <w:shd w:val="clear" w:color="auto" w:fill="FFFFFF"/>
        </w:rPr>
        <w:t>hould include strategies for mentoring and building support networks.</w:t>
      </w:r>
    </w:p>
    <w:p w14:paraId="3DE9955E" w14:textId="60778D18" w:rsidR="00300889" w:rsidRPr="00300889" w:rsidRDefault="00300889" w:rsidP="00AC48F6">
      <w:pPr>
        <w:pStyle w:val="xmsonormal"/>
        <w:numPr>
          <w:ilvl w:val="1"/>
          <w:numId w:val="3"/>
        </w:numPr>
        <w:shd w:val="clear" w:color="auto" w:fill="FFFFFF"/>
      </w:pPr>
      <w:r>
        <w:rPr>
          <w:color w:val="000000"/>
          <w:shd w:val="clear" w:color="auto" w:fill="FFFFFF"/>
        </w:rPr>
        <w:t xml:space="preserve"> If the hire is at the rank of professor, discuss the prospective faculty member’s record in mentoring women and diverse faculty members and graduate students, or advancing diversity and inclusion at the university or community level</w:t>
      </w:r>
    </w:p>
    <w:p w14:paraId="71AA34C1" w14:textId="77777777" w:rsidR="00F6728C" w:rsidRDefault="00300889" w:rsidP="00F6728C">
      <w:pPr>
        <w:pStyle w:val="xmsonormal"/>
        <w:numPr>
          <w:ilvl w:val="0"/>
          <w:numId w:val="3"/>
        </w:numPr>
        <w:shd w:val="clear" w:color="auto" w:fill="FFFFFF"/>
        <w:rPr>
          <w:color w:val="000000"/>
        </w:rPr>
      </w:pPr>
      <w:r>
        <w:rPr>
          <w:color w:val="000000"/>
          <w:shd w:val="clear" w:color="auto" w:fill="FFFFFF"/>
        </w:rPr>
        <w:t>Identify additional costs associated with faculty recruitment (e.g., start-up packages) and demonstrate the unit’s ability to fund those costs.</w:t>
      </w:r>
    </w:p>
    <w:p w14:paraId="6251C88D" w14:textId="77777777" w:rsidR="00F6728C" w:rsidRPr="00F6728C" w:rsidRDefault="00300889" w:rsidP="00F6728C">
      <w:pPr>
        <w:pStyle w:val="xmsonormal"/>
        <w:numPr>
          <w:ilvl w:val="0"/>
          <w:numId w:val="3"/>
        </w:numPr>
        <w:shd w:val="clear" w:color="auto" w:fill="FFFFFF"/>
      </w:pPr>
      <w:r>
        <w:rPr>
          <w:color w:val="000000"/>
          <w:shd w:val="clear" w:color="auto" w:fill="FFFFFF"/>
        </w:rPr>
        <w:t>Include a budget for potential visits to campus.</w:t>
      </w:r>
    </w:p>
    <w:p w14:paraId="506CE19C" w14:textId="77777777" w:rsidR="00F6728C" w:rsidRPr="00F6728C" w:rsidRDefault="00300889" w:rsidP="00F6728C">
      <w:pPr>
        <w:pStyle w:val="xmsonormal"/>
        <w:numPr>
          <w:ilvl w:val="1"/>
          <w:numId w:val="3"/>
        </w:numPr>
        <w:shd w:val="clear" w:color="auto" w:fill="FFFFFF"/>
      </w:pPr>
      <w:r>
        <w:rPr>
          <w:color w:val="000000"/>
          <w:shd w:val="clear" w:color="auto" w:fill="FFFFFF"/>
        </w:rPr>
        <w:t>  The unit should engage in best practices for conducting an inclusive campus visit</w:t>
      </w:r>
      <w:r>
        <w:rPr>
          <w:color w:val="000000"/>
          <w:shd w:val="clear" w:color="auto" w:fill="FFFFFF"/>
        </w:rPr>
        <w:t xml:space="preserve"> </w:t>
      </w:r>
      <w:r w:rsidRPr="00300889">
        <w:rPr>
          <w:color w:val="000000"/>
          <w:shd w:val="clear" w:color="auto" w:fill="FFFFFF"/>
        </w:rPr>
        <w:t xml:space="preserve">campus.  </w:t>
      </w:r>
    </w:p>
    <w:sectPr w:rsidR="00F6728C" w:rsidRPr="00F6728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DA224" w14:textId="77777777" w:rsidR="00E751E5" w:rsidRDefault="00E751E5" w:rsidP="00E751E5">
      <w:pPr>
        <w:spacing w:after="0" w:line="240" w:lineRule="auto"/>
      </w:pPr>
      <w:r>
        <w:separator/>
      </w:r>
    </w:p>
  </w:endnote>
  <w:endnote w:type="continuationSeparator" w:id="0">
    <w:p w14:paraId="5C9CEEEF" w14:textId="77777777" w:rsidR="00E751E5" w:rsidRDefault="00E751E5" w:rsidP="00E75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531104"/>
      <w:docPartObj>
        <w:docPartGallery w:val="Page Numbers (Bottom of Page)"/>
        <w:docPartUnique/>
      </w:docPartObj>
    </w:sdtPr>
    <w:sdtEndPr>
      <w:rPr>
        <w:noProof/>
      </w:rPr>
    </w:sdtEndPr>
    <w:sdtContent>
      <w:p w14:paraId="31ADC6D5" w14:textId="22866770" w:rsidR="00300889" w:rsidRDefault="003008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D2A2E7" w14:textId="77777777" w:rsidR="00300889" w:rsidRDefault="00300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40E49" w14:textId="77777777" w:rsidR="00E751E5" w:rsidRDefault="00E751E5" w:rsidP="00E751E5">
      <w:pPr>
        <w:spacing w:after="0" w:line="240" w:lineRule="auto"/>
      </w:pPr>
      <w:r>
        <w:separator/>
      </w:r>
    </w:p>
  </w:footnote>
  <w:footnote w:type="continuationSeparator" w:id="0">
    <w:p w14:paraId="598D5C75" w14:textId="77777777" w:rsidR="00E751E5" w:rsidRDefault="00E751E5" w:rsidP="00E75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2E1A" w14:textId="3716F63F" w:rsidR="00E751E5" w:rsidRDefault="00E751E5">
    <w:pPr>
      <w:pStyle w:val="Header"/>
      <w:rPr>
        <w:b/>
        <w:bCs/>
        <w:sz w:val="28"/>
        <w:szCs w:val="28"/>
      </w:rPr>
    </w:pPr>
    <w:r w:rsidRPr="00E751E5">
      <w:rPr>
        <w:b/>
        <w:bCs/>
        <w:sz w:val="28"/>
        <w:szCs w:val="28"/>
      </w:rPr>
      <w:t xml:space="preserve">TOP Waiver </w:t>
    </w:r>
    <w:r>
      <w:rPr>
        <w:b/>
        <w:bCs/>
        <w:sz w:val="28"/>
        <w:szCs w:val="28"/>
      </w:rPr>
      <w:t>Proposal</w:t>
    </w:r>
  </w:p>
  <w:p w14:paraId="019CC636" w14:textId="77777777" w:rsidR="00E751E5" w:rsidRPr="00E751E5" w:rsidRDefault="00E751E5">
    <w:pPr>
      <w:pStyle w:val="Header"/>
      <w:rPr>
        <w:i/>
        <w:iCs/>
        <w:sz w:val="18"/>
        <w:szCs w:val="18"/>
      </w:rPr>
    </w:pPr>
    <w:r w:rsidRPr="00E751E5">
      <w:rPr>
        <w:i/>
        <w:iCs/>
        <w:sz w:val="18"/>
        <w:szCs w:val="18"/>
      </w:rPr>
      <w:t>Updated November 11, 2022</w:t>
    </w:r>
  </w:p>
  <w:p w14:paraId="69BDD369" w14:textId="766CA60F" w:rsidR="00E751E5" w:rsidRPr="00E751E5" w:rsidRDefault="00E751E5">
    <w:pPr>
      <w:pStyle w:val="Header"/>
      <w:rPr>
        <w:b/>
        <w:bCs/>
        <w:sz w:val="28"/>
        <w:szCs w:val="28"/>
      </w:rPr>
    </w:pPr>
    <w:r>
      <w:rPr>
        <w:b/>
        <w:bCs/>
        <w:sz w:val="28"/>
        <w:szCs w:val="28"/>
      </w:rPr>
      <w:pict w14:anchorId="412B803E">
        <v:rect id="_x0000_i1025" style="width:0;height:1.5pt" o:hralign="center" o:hrstd="t" o:hr="t" fillcolor="#a0a0a0" stroked="f"/>
      </w:pict>
    </w:r>
  </w:p>
  <w:p w14:paraId="0E61F64C" w14:textId="77777777" w:rsidR="00E751E5" w:rsidRDefault="00E75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B56A3"/>
    <w:multiLevelType w:val="multilevel"/>
    <w:tmpl w:val="D100A2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0C3BC3"/>
    <w:multiLevelType w:val="hybridMultilevel"/>
    <w:tmpl w:val="ACE08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D0EE1"/>
    <w:multiLevelType w:val="multilevel"/>
    <w:tmpl w:val="B986E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1E5"/>
    <w:rsid w:val="00092646"/>
    <w:rsid w:val="00121757"/>
    <w:rsid w:val="00232678"/>
    <w:rsid w:val="00300889"/>
    <w:rsid w:val="003A409B"/>
    <w:rsid w:val="00AC48F6"/>
    <w:rsid w:val="00E751E5"/>
    <w:rsid w:val="00F6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3C30C"/>
  <w15:chartTrackingRefBased/>
  <w15:docId w15:val="{D9100E9B-757E-44ED-9DB0-8FBF7E79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1E5"/>
    <w:rPr>
      <w:color w:val="0000FF"/>
      <w:u w:val="single"/>
    </w:rPr>
  </w:style>
  <w:style w:type="paragraph" w:customStyle="1" w:styleId="xmsonormal">
    <w:name w:val="x_msonormal"/>
    <w:basedOn w:val="Normal"/>
    <w:rsid w:val="00E751E5"/>
    <w:pPr>
      <w:spacing w:after="0" w:line="240" w:lineRule="auto"/>
    </w:pPr>
    <w:rPr>
      <w:rFonts w:ascii="Calibri" w:hAnsi="Calibri" w:cs="Calibri"/>
    </w:rPr>
  </w:style>
  <w:style w:type="paragraph" w:styleId="Header">
    <w:name w:val="header"/>
    <w:basedOn w:val="Normal"/>
    <w:link w:val="HeaderChar"/>
    <w:uiPriority w:val="99"/>
    <w:unhideWhenUsed/>
    <w:rsid w:val="00E75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1E5"/>
  </w:style>
  <w:style w:type="paragraph" w:styleId="Footer">
    <w:name w:val="footer"/>
    <w:basedOn w:val="Normal"/>
    <w:link w:val="FooterChar"/>
    <w:uiPriority w:val="99"/>
    <w:unhideWhenUsed/>
    <w:rsid w:val="00E75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1E5"/>
  </w:style>
  <w:style w:type="character" w:styleId="UnresolvedMention">
    <w:name w:val="Unresolved Mention"/>
    <w:basedOn w:val="DefaultParagraphFont"/>
    <w:uiPriority w:val="99"/>
    <w:semiHidden/>
    <w:unhideWhenUsed/>
    <w:rsid w:val="00E75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6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fi.app.box.com/s/w22wjxo2wg48sfvebywjnjop15y8h6ty/file/77933939615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ofi.app.box.com/s/w22wjxo2wg48sfvebywjnjop15y8h6ty/file/77934462850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asdean@illinois.edu" TargetMode="External"/><Relationship Id="rId4" Type="http://schemas.openxmlformats.org/officeDocument/2006/relationships/webSettings" Target="webSettings.xml"/><Relationship Id="rId9" Type="http://schemas.openxmlformats.org/officeDocument/2006/relationships/hyperlink" Target="https://uofi.app.box.com/s/w22wjxo2wg48sfvebywjnjop15y8h6ty/file/77933939615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663</Words>
  <Characters>3732</Characters>
  <Application>Microsoft Office Word</Application>
  <DocSecurity>0</DocSecurity>
  <Lines>79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Czys, Laura</dc:creator>
  <cp:keywords/>
  <dc:description/>
  <cp:lastModifiedBy>Czys, Laura</cp:lastModifiedBy>
  <cp:revision>2</cp:revision>
  <dcterms:created xsi:type="dcterms:W3CDTF">2022-11-11T18:44:00Z</dcterms:created>
  <dcterms:modified xsi:type="dcterms:W3CDTF">2022-11-11T19:08:00Z</dcterms:modified>
</cp:coreProperties>
</file>