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E9F4" w14:textId="77777777" w:rsidR="00043D23" w:rsidRPr="00163691" w:rsidRDefault="00000000">
      <w:pPr>
        <w:pStyle w:val="Heading1"/>
        <w:spacing w:before="73"/>
        <w:ind w:left="2051" w:right="1998" w:firstLine="501"/>
        <w:rPr>
          <w:color w:val="000000" w:themeColor="text1"/>
        </w:rPr>
      </w:pPr>
      <w:r w:rsidRPr="00163691">
        <w:rPr>
          <w:color w:val="000000" w:themeColor="text1"/>
        </w:rPr>
        <w:t>School of Literatures, Cultures, and Linguistics Policy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Procedures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for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Allocation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Use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of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Space</w:t>
      </w:r>
    </w:p>
    <w:p w14:paraId="0A58E766" w14:textId="77777777" w:rsidR="00043D23" w:rsidRPr="00163691" w:rsidRDefault="00043D23">
      <w:pPr>
        <w:pStyle w:val="BodyText"/>
        <w:ind w:left="0" w:firstLine="0"/>
        <w:rPr>
          <w:b/>
          <w:color w:val="000000" w:themeColor="text1"/>
        </w:rPr>
      </w:pPr>
    </w:p>
    <w:p w14:paraId="0FB1D88C" w14:textId="77777777" w:rsidR="00043D23" w:rsidRPr="00163691" w:rsidRDefault="00043D23">
      <w:pPr>
        <w:pStyle w:val="BodyText"/>
        <w:ind w:left="0" w:firstLine="0"/>
        <w:rPr>
          <w:b/>
          <w:color w:val="000000" w:themeColor="text1"/>
        </w:rPr>
      </w:pPr>
    </w:p>
    <w:p w14:paraId="34CD37F2" w14:textId="77777777" w:rsidR="00043D23" w:rsidRPr="00163691" w:rsidRDefault="00000000">
      <w:pPr>
        <w:pStyle w:val="ListParagraph"/>
        <w:numPr>
          <w:ilvl w:val="0"/>
          <w:numId w:val="1"/>
        </w:numPr>
        <w:tabs>
          <w:tab w:val="left" w:pos="1180"/>
        </w:tabs>
        <w:ind w:hanging="720"/>
        <w:rPr>
          <w:b/>
          <w:color w:val="000000" w:themeColor="text1"/>
        </w:rPr>
      </w:pPr>
      <w:r w:rsidRPr="00163691">
        <w:rPr>
          <w:b/>
          <w:color w:val="000000" w:themeColor="text1"/>
        </w:rPr>
        <w:t>Resources</w:t>
      </w:r>
      <w:r w:rsidRPr="00163691">
        <w:rPr>
          <w:b/>
          <w:color w:val="000000" w:themeColor="text1"/>
          <w:spacing w:val="-11"/>
        </w:rPr>
        <w:t xml:space="preserve"> </w:t>
      </w:r>
      <w:r w:rsidRPr="00163691">
        <w:rPr>
          <w:b/>
          <w:color w:val="000000" w:themeColor="text1"/>
        </w:rPr>
        <w:t>and</w:t>
      </w:r>
      <w:r w:rsidRPr="00163691">
        <w:rPr>
          <w:b/>
          <w:color w:val="000000" w:themeColor="text1"/>
          <w:spacing w:val="-11"/>
        </w:rPr>
        <w:t xml:space="preserve"> </w:t>
      </w:r>
      <w:r w:rsidRPr="00163691">
        <w:rPr>
          <w:b/>
          <w:color w:val="000000" w:themeColor="text1"/>
          <w:spacing w:val="-2"/>
        </w:rPr>
        <w:t>Responsibilities</w:t>
      </w:r>
    </w:p>
    <w:p w14:paraId="3FE80486" w14:textId="45BEBBBF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ind w:right="116"/>
        <w:rPr>
          <w:color w:val="000000" w:themeColor="text1"/>
        </w:rPr>
      </w:pPr>
      <w:r w:rsidRPr="00163691">
        <w:rPr>
          <w:color w:val="000000" w:themeColor="text1"/>
        </w:rPr>
        <w:t>The allocation of space is an administrative function belonging to the School of Literatures,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Cultures,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Linguistics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(SLCL),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administered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by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Director</w:t>
      </w:r>
      <w:r w:rsidRPr="00163691">
        <w:rPr>
          <w:color w:val="000000" w:themeColor="text1"/>
          <w:spacing w:val="-1"/>
        </w:rPr>
        <w:t xml:space="preserve"> </w:t>
      </w:r>
      <w:r w:rsidRPr="00163691">
        <w:rPr>
          <w:color w:val="000000" w:themeColor="text1"/>
        </w:rPr>
        <w:t>of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SLCL</w:t>
      </w:r>
      <w:r w:rsidR="006F3C02" w:rsidRPr="00163691">
        <w:rPr>
          <w:color w:val="000000" w:themeColor="text1"/>
        </w:rPr>
        <w:t xml:space="preserve"> in consultation with the SLCL Facilities Operations Coordinator. </w:t>
      </w:r>
    </w:p>
    <w:p w14:paraId="430258B4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290"/>
        <w:rPr>
          <w:color w:val="000000" w:themeColor="text1"/>
        </w:rPr>
      </w:pPr>
      <w:r w:rsidRPr="00163691">
        <w:rPr>
          <w:color w:val="000000" w:themeColor="text1"/>
        </w:rPr>
        <w:t>SLCL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has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available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in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Literatures,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Cultures,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Linguistics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Building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(LCLB; 707 S Mathews) and at the Oregon Annex (1207 West Oregon).</w:t>
      </w:r>
    </w:p>
    <w:p w14:paraId="4C11CAEE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ind w:right="160"/>
        <w:rPr>
          <w:color w:val="000000" w:themeColor="text1"/>
        </w:rPr>
      </w:pP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is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allocated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to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SLCL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by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LAS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is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temporarily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allocated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to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SLCL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units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following the policies and procedures outlined in this document.</w:t>
      </w:r>
    </w:p>
    <w:p w14:paraId="61A2E89F" w14:textId="77777777" w:rsidR="00043D23" w:rsidRPr="00163691" w:rsidRDefault="00000000">
      <w:pPr>
        <w:pStyle w:val="Heading1"/>
        <w:numPr>
          <w:ilvl w:val="0"/>
          <w:numId w:val="1"/>
        </w:numPr>
        <w:tabs>
          <w:tab w:val="left" w:pos="1180"/>
        </w:tabs>
        <w:spacing w:before="252"/>
        <w:ind w:hanging="720"/>
        <w:rPr>
          <w:color w:val="000000" w:themeColor="text1"/>
        </w:rPr>
      </w:pPr>
      <w:r w:rsidRPr="00163691">
        <w:rPr>
          <w:color w:val="000000" w:themeColor="text1"/>
        </w:rPr>
        <w:t>Policies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Regarding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Allocation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of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  <w:spacing w:val="-2"/>
        </w:rPr>
        <w:t>Space</w:t>
      </w:r>
    </w:p>
    <w:p w14:paraId="41C305A3" w14:textId="14BC8566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ind w:right="693"/>
        <w:rPr>
          <w:color w:val="000000" w:themeColor="text1"/>
        </w:rPr>
      </w:pPr>
      <w:r w:rsidRPr="00163691">
        <w:rPr>
          <w:color w:val="000000" w:themeColor="text1"/>
        </w:rPr>
        <w:t>Assignment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of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within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SLCL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will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made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by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Director</w:t>
      </w:r>
      <w:r w:rsidRPr="00163691">
        <w:rPr>
          <w:color w:val="000000" w:themeColor="text1"/>
          <w:spacing w:val="-2"/>
        </w:rPr>
        <w:t xml:space="preserve"> </w:t>
      </w:r>
      <w:r w:rsidR="0049455B" w:rsidRPr="00163691">
        <w:rPr>
          <w:color w:val="000000" w:themeColor="text1"/>
        </w:rPr>
        <w:t>in consultation with the SLCL Facilities Operations Coordinator i</w:t>
      </w:r>
      <w:r w:rsidRPr="00163691">
        <w:rPr>
          <w:color w:val="000000" w:themeColor="text1"/>
        </w:rPr>
        <w:t>n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consideration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of recommendations formally submitted by the Executive Officers of SLCL units.</w:t>
      </w:r>
    </w:p>
    <w:p w14:paraId="71BC0AF0" w14:textId="099EF4FF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before="1"/>
        <w:ind w:right="501"/>
        <w:rPr>
          <w:color w:val="000000" w:themeColor="text1"/>
        </w:rPr>
      </w:pPr>
      <w:r w:rsidRPr="00163691">
        <w:rPr>
          <w:color w:val="000000" w:themeColor="text1"/>
        </w:rPr>
        <w:t>Every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effort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will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made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to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assure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contiguous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allocations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for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individual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 xml:space="preserve">SLCL </w:t>
      </w:r>
      <w:proofErr w:type="gramStart"/>
      <w:r w:rsidRPr="00163691">
        <w:rPr>
          <w:color w:val="000000" w:themeColor="text1"/>
        </w:rPr>
        <w:t>units</w:t>
      </w:r>
      <w:proofErr w:type="gramEnd"/>
      <w:r w:rsidRPr="00163691">
        <w:rPr>
          <w:color w:val="000000" w:themeColor="text1"/>
        </w:rPr>
        <w:t xml:space="preserve"> but contiguous allocations are not guaranteed.</w:t>
      </w:r>
      <w:r w:rsidR="00A91482" w:rsidRPr="00163691">
        <w:rPr>
          <w:color w:val="000000" w:themeColor="text1"/>
        </w:rPr>
        <w:t xml:space="preserve"> Please consult with SLCL Director and SLCL Facilities Operations Coordinator before promising space.</w:t>
      </w:r>
    </w:p>
    <w:p w14:paraId="55FC9964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174"/>
        <w:jc w:val="both"/>
        <w:rPr>
          <w:color w:val="000000" w:themeColor="text1"/>
        </w:rPr>
      </w:pPr>
      <w:r w:rsidRPr="00163691">
        <w:rPr>
          <w:color w:val="000000" w:themeColor="text1"/>
        </w:rPr>
        <w:t>Space will be allocated in accordance with considerations of: accommodations approved by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Office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for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Access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Equity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(OAE);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academic</w:t>
      </w:r>
      <w:r w:rsidRPr="00163691">
        <w:rPr>
          <w:color w:val="000000" w:themeColor="text1"/>
          <w:spacing w:val="-1"/>
        </w:rPr>
        <w:t xml:space="preserve"> </w:t>
      </w:r>
      <w:r w:rsidRPr="00163691">
        <w:rPr>
          <w:color w:val="000000" w:themeColor="text1"/>
        </w:rPr>
        <w:t>rank;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seniority;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 xml:space="preserve">administrative </w:t>
      </w:r>
      <w:r w:rsidRPr="00163691">
        <w:rPr>
          <w:color w:val="000000" w:themeColor="text1"/>
          <w:spacing w:val="-2"/>
        </w:rPr>
        <w:t>duties.</w:t>
      </w:r>
    </w:p>
    <w:p w14:paraId="56956313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415"/>
        <w:rPr>
          <w:color w:val="000000" w:themeColor="text1"/>
        </w:rPr>
      </w:pP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may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allocated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for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collaborative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projects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that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involve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faculty,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students,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and/or staff from more than one unit.</w:t>
      </w:r>
    </w:p>
    <w:p w14:paraId="3C06B043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ind w:right="240"/>
        <w:rPr>
          <w:color w:val="000000" w:themeColor="text1"/>
        </w:rPr>
      </w:pP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in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LCLB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will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allocated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for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ongoing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instructional,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research,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other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 xml:space="preserve">academic </w:t>
      </w:r>
      <w:r w:rsidRPr="00163691">
        <w:rPr>
          <w:color w:val="000000" w:themeColor="text1"/>
          <w:spacing w:val="-2"/>
        </w:rPr>
        <w:t>functions.</w:t>
      </w:r>
    </w:p>
    <w:p w14:paraId="67A4C471" w14:textId="07815DB3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ind w:right="501"/>
        <w:rPr>
          <w:color w:val="000000" w:themeColor="text1"/>
        </w:rPr>
      </w:pPr>
      <w:r w:rsidRPr="00163691">
        <w:rPr>
          <w:color w:val="000000" w:themeColor="text1"/>
        </w:rPr>
        <w:t>Individual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office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in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LCLB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will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allocated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to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following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types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of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 xml:space="preserve">university employees with priority conforming to the order </w:t>
      </w:r>
      <w:proofErr w:type="gramStart"/>
      <w:r w:rsidRPr="00163691">
        <w:rPr>
          <w:color w:val="000000" w:themeColor="text1"/>
        </w:rPr>
        <w:t>listed</w:t>
      </w:r>
      <w:r w:rsidR="00163691" w:rsidRPr="00163691">
        <w:rPr>
          <w:color w:val="000000" w:themeColor="text1"/>
        </w:rPr>
        <w:t>;</w:t>
      </w:r>
      <w:proofErr w:type="gramEnd"/>
    </w:p>
    <w:p w14:paraId="3711158B" w14:textId="77777777" w:rsidR="00043D23" w:rsidRPr="00163691" w:rsidRDefault="00000000">
      <w:pPr>
        <w:pStyle w:val="ListParagraph"/>
        <w:numPr>
          <w:ilvl w:val="2"/>
          <w:numId w:val="1"/>
        </w:numPr>
        <w:tabs>
          <w:tab w:val="left" w:pos="2258"/>
          <w:tab w:val="left" w:pos="2260"/>
        </w:tabs>
        <w:ind w:right="261"/>
        <w:jc w:val="left"/>
        <w:rPr>
          <w:color w:val="000000" w:themeColor="text1"/>
        </w:rPr>
      </w:pPr>
      <w:r w:rsidRPr="00163691">
        <w:rPr>
          <w:color w:val="000000" w:themeColor="text1"/>
        </w:rPr>
        <w:t>Faculty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or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staff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whose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reasonable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accommodations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approved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by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OAE</w:t>
      </w:r>
      <w:r w:rsidRPr="00163691">
        <w:rPr>
          <w:color w:val="000000" w:themeColor="text1"/>
          <w:spacing w:val="-1"/>
        </w:rPr>
        <w:t xml:space="preserve"> </w:t>
      </w:r>
      <w:r w:rsidRPr="00163691">
        <w:rPr>
          <w:color w:val="000000" w:themeColor="text1"/>
        </w:rPr>
        <w:t>warrant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 xml:space="preserve">a particular space </w:t>
      </w:r>
      <w:proofErr w:type="gramStart"/>
      <w:r w:rsidRPr="00163691">
        <w:rPr>
          <w:color w:val="000000" w:themeColor="text1"/>
        </w:rPr>
        <w:t>allocation;</w:t>
      </w:r>
      <w:proofErr w:type="gramEnd"/>
    </w:p>
    <w:p w14:paraId="25743DF4" w14:textId="77777777" w:rsidR="00043D23" w:rsidRPr="00163691" w:rsidRDefault="00000000">
      <w:pPr>
        <w:pStyle w:val="ListParagraph"/>
        <w:numPr>
          <w:ilvl w:val="2"/>
          <w:numId w:val="1"/>
        </w:numPr>
        <w:tabs>
          <w:tab w:val="left" w:pos="2258"/>
        </w:tabs>
        <w:spacing w:line="252" w:lineRule="exact"/>
        <w:ind w:left="2258" w:hanging="356"/>
        <w:jc w:val="left"/>
        <w:rPr>
          <w:color w:val="000000" w:themeColor="text1"/>
        </w:rPr>
      </w:pPr>
      <w:r w:rsidRPr="00163691">
        <w:rPr>
          <w:color w:val="000000" w:themeColor="text1"/>
        </w:rPr>
        <w:t>Full-time</w:t>
      </w:r>
      <w:r w:rsidRPr="00163691">
        <w:rPr>
          <w:color w:val="000000" w:themeColor="text1"/>
          <w:spacing w:val="-9"/>
        </w:rPr>
        <w:t xml:space="preserve"> </w:t>
      </w:r>
      <w:r w:rsidRPr="00163691">
        <w:rPr>
          <w:color w:val="000000" w:themeColor="text1"/>
        </w:rPr>
        <w:t>tenured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tenure-track</w:t>
      </w:r>
      <w:r w:rsidRPr="00163691">
        <w:rPr>
          <w:color w:val="000000" w:themeColor="text1"/>
          <w:spacing w:val="-8"/>
        </w:rPr>
        <w:t xml:space="preserve"> </w:t>
      </w:r>
      <w:proofErr w:type="gramStart"/>
      <w:r w:rsidRPr="00163691">
        <w:rPr>
          <w:color w:val="000000" w:themeColor="text1"/>
          <w:spacing w:val="-2"/>
        </w:rPr>
        <w:t>faculty;</w:t>
      </w:r>
      <w:proofErr w:type="gramEnd"/>
    </w:p>
    <w:p w14:paraId="777985EA" w14:textId="308AD5FA" w:rsidR="00043D23" w:rsidRPr="00163691" w:rsidRDefault="00000000">
      <w:pPr>
        <w:pStyle w:val="ListParagraph"/>
        <w:numPr>
          <w:ilvl w:val="2"/>
          <w:numId w:val="1"/>
        </w:numPr>
        <w:tabs>
          <w:tab w:val="left" w:pos="2258"/>
          <w:tab w:val="left" w:pos="2260"/>
        </w:tabs>
        <w:ind w:right="334" w:hanging="419"/>
        <w:jc w:val="left"/>
        <w:rPr>
          <w:color w:val="000000" w:themeColor="text1"/>
        </w:rPr>
      </w:pPr>
      <w:r w:rsidRPr="00163691">
        <w:rPr>
          <w:color w:val="000000" w:themeColor="text1"/>
        </w:rPr>
        <w:t>Full-time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specialized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faculty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academic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professionals,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post-doctoral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fellows with teaching duties, and visiting faculty with teaching duties in SLCL units</w:t>
      </w:r>
      <w:r w:rsidR="00A91482" w:rsidRPr="00163691">
        <w:rPr>
          <w:color w:val="000000" w:themeColor="text1"/>
        </w:rPr>
        <w:t xml:space="preserve">. Please </w:t>
      </w:r>
      <w:proofErr w:type="gramStart"/>
      <w:r w:rsidR="00A91482" w:rsidRPr="00163691">
        <w:rPr>
          <w:color w:val="000000" w:themeColor="text1"/>
        </w:rPr>
        <w:t>note ,</w:t>
      </w:r>
      <w:proofErr w:type="gramEnd"/>
      <w:r w:rsidR="00A91482" w:rsidRPr="00163691">
        <w:rPr>
          <w:color w:val="000000" w:themeColor="text1"/>
        </w:rPr>
        <w:t xml:space="preserve"> due to space limitations Specialized Faculty might have to share office space with other Specialized </w:t>
      </w:r>
      <w:proofErr w:type="gramStart"/>
      <w:r w:rsidR="00A91482" w:rsidRPr="00163691">
        <w:rPr>
          <w:color w:val="000000" w:themeColor="text1"/>
        </w:rPr>
        <w:t>Faculty</w:t>
      </w:r>
      <w:r w:rsidRPr="00163691">
        <w:rPr>
          <w:color w:val="000000" w:themeColor="text1"/>
        </w:rPr>
        <w:t>;</w:t>
      </w:r>
      <w:proofErr w:type="gramEnd"/>
    </w:p>
    <w:p w14:paraId="0C135EC4" w14:textId="77777777" w:rsidR="00043D23" w:rsidRPr="00163691" w:rsidRDefault="00000000">
      <w:pPr>
        <w:pStyle w:val="ListParagraph"/>
        <w:numPr>
          <w:ilvl w:val="2"/>
          <w:numId w:val="1"/>
        </w:numPr>
        <w:tabs>
          <w:tab w:val="left" w:pos="2258"/>
        </w:tabs>
        <w:spacing w:before="1"/>
        <w:ind w:left="2258" w:hanging="404"/>
        <w:jc w:val="left"/>
        <w:rPr>
          <w:color w:val="000000" w:themeColor="text1"/>
        </w:rPr>
      </w:pPr>
      <w:r w:rsidRPr="00163691">
        <w:rPr>
          <w:color w:val="000000" w:themeColor="text1"/>
        </w:rPr>
        <w:t>Part-time</w:t>
      </w:r>
      <w:r w:rsidRPr="00163691">
        <w:rPr>
          <w:color w:val="000000" w:themeColor="text1"/>
          <w:spacing w:val="-10"/>
        </w:rPr>
        <w:t xml:space="preserve"> </w:t>
      </w:r>
      <w:r w:rsidRPr="00163691">
        <w:rPr>
          <w:color w:val="000000" w:themeColor="text1"/>
        </w:rPr>
        <w:t>teaching</w:t>
      </w:r>
      <w:r w:rsidRPr="00163691">
        <w:rPr>
          <w:color w:val="000000" w:themeColor="text1"/>
          <w:spacing w:val="-9"/>
        </w:rPr>
        <w:t xml:space="preserve"> </w:t>
      </w:r>
      <w:r w:rsidRPr="00163691">
        <w:rPr>
          <w:color w:val="000000" w:themeColor="text1"/>
        </w:rPr>
        <w:t>staff</w:t>
      </w:r>
      <w:r w:rsidRPr="00163691">
        <w:rPr>
          <w:color w:val="000000" w:themeColor="text1"/>
          <w:spacing w:val="-9"/>
        </w:rPr>
        <w:t xml:space="preserve"> </w:t>
      </w:r>
      <w:r w:rsidRPr="00163691">
        <w:rPr>
          <w:color w:val="000000" w:themeColor="text1"/>
        </w:rPr>
        <w:t>(graduate</w:t>
      </w:r>
      <w:r w:rsidRPr="00163691">
        <w:rPr>
          <w:color w:val="000000" w:themeColor="text1"/>
          <w:spacing w:val="-10"/>
        </w:rPr>
        <w:t xml:space="preserve"> </w:t>
      </w:r>
      <w:r w:rsidRPr="00163691">
        <w:rPr>
          <w:color w:val="000000" w:themeColor="text1"/>
        </w:rPr>
        <w:t>assistants,</w:t>
      </w:r>
      <w:r w:rsidRPr="00163691">
        <w:rPr>
          <w:color w:val="000000" w:themeColor="text1"/>
          <w:spacing w:val="-9"/>
        </w:rPr>
        <w:t xml:space="preserve"> </w:t>
      </w:r>
      <w:r w:rsidRPr="00163691">
        <w:rPr>
          <w:color w:val="000000" w:themeColor="text1"/>
        </w:rPr>
        <w:t>student</w:t>
      </w:r>
      <w:r w:rsidRPr="00163691">
        <w:rPr>
          <w:color w:val="000000" w:themeColor="text1"/>
          <w:spacing w:val="-10"/>
        </w:rPr>
        <w:t xml:space="preserve"> </w:t>
      </w:r>
      <w:r w:rsidRPr="00163691">
        <w:rPr>
          <w:color w:val="000000" w:themeColor="text1"/>
        </w:rPr>
        <w:t>supervisors,</w:t>
      </w:r>
      <w:r w:rsidRPr="00163691">
        <w:rPr>
          <w:color w:val="000000" w:themeColor="text1"/>
          <w:spacing w:val="-9"/>
        </w:rPr>
        <w:t xml:space="preserve"> </w:t>
      </w:r>
      <w:r w:rsidRPr="00163691">
        <w:rPr>
          <w:color w:val="000000" w:themeColor="text1"/>
          <w:spacing w:val="-2"/>
        </w:rPr>
        <w:t>etc.</w:t>
      </w:r>
      <w:proofErr w:type="gramStart"/>
      <w:r w:rsidRPr="00163691">
        <w:rPr>
          <w:color w:val="000000" w:themeColor="text1"/>
          <w:spacing w:val="-2"/>
        </w:rPr>
        <w:t>);</w:t>
      </w:r>
      <w:proofErr w:type="gramEnd"/>
    </w:p>
    <w:p w14:paraId="5E274950" w14:textId="77777777" w:rsidR="00043D23" w:rsidRPr="00163691" w:rsidRDefault="00000000">
      <w:pPr>
        <w:pStyle w:val="ListParagraph"/>
        <w:numPr>
          <w:ilvl w:val="2"/>
          <w:numId w:val="1"/>
        </w:numPr>
        <w:tabs>
          <w:tab w:val="left" w:pos="2258"/>
          <w:tab w:val="left" w:pos="2260"/>
        </w:tabs>
        <w:ind w:right="354" w:hanging="345"/>
        <w:jc w:val="left"/>
        <w:rPr>
          <w:color w:val="000000" w:themeColor="text1"/>
        </w:rPr>
      </w:pPr>
      <w:r w:rsidRPr="00163691">
        <w:rPr>
          <w:color w:val="000000" w:themeColor="text1"/>
        </w:rPr>
        <w:t>Graduate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students,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post-doctoral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fellows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visiting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scholars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without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 xml:space="preserve">teaching </w:t>
      </w:r>
      <w:r w:rsidRPr="00163691">
        <w:rPr>
          <w:color w:val="000000" w:themeColor="text1"/>
          <w:spacing w:val="-2"/>
        </w:rPr>
        <w:t>duties.</w:t>
      </w:r>
    </w:p>
    <w:p w14:paraId="2434602D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416"/>
        <w:rPr>
          <w:color w:val="000000" w:themeColor="text1"/>
        </w:rPr>
      </w:pPr>
      <w:r w:rsidRPr="00163691">
        <w:rPr>
          <w:color w:val="000000" w:themeColor="text1"/>
        </w:rPr>
        <w:t>Individual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office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will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not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allocated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to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faculty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with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0%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appointments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in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 xml:space="preserve">SLCL </w:t>
      </w:r>
      <w:r w:rsidRPr="00163691">
        <w:rPr>
          <w:color w:val="000000" w:themeColor="text1"/>
          <w:spacing w:val="-2"/>
        </w:rPr>
        <w:t>units.</w:t>
      </w:r>
    </w:p>
    <w:p w14:paraId="085A5739" w14:textId="2D7E6DD1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57"/>
        <w:rPr>
          <w:color w:val="000000" w:themeColor="text1"/>
        </w:rPr>
      </w:pPr>
      <w:r w:rsidRPr="00163691">
        <w:rPr>
          <w:color w:val="000000" w:themeColor="text1"/>
        </w:rPr>
        <w:t>Executive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Officers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may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assign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offices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with</w:t>
      </w:r>
      <w:r w:rsidRPr="00163691">
        <w:rPr>
          <w:color w:val="000000" w:themeColor="text1"/>
          <w:spacing w:val="-1"/>
        </w:rPr>
        <w:t xml:space="preserve"> </w:t>
      </w:r>
      <w:r w:rsidRPr="00163691">
        <w:rPr>
          <w:color w:val="000000" w:themeColor="text1"/>
        </w:rPr>
        <w:t>an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external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window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only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after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receiving written approval from the Director</w:t>
      </w:r>
      <w:r w:rsidR="00A91482" w:rsidRPr="00163691">
        <w:rPr>
          <w:color w:val="000000" w:themeColor="text1"/>
        </w:rPr>
        <w:t xml:space="preserve"> in consultation with the SLCL Facilities Operations Coordinator</w:t>
      </w:r>
      <w:r w:rsidRPr="00163691">
        <w:rPr>
          <w:color w:val="000000" w:themeColor="text1"/>
        </w:rPr>
        <w:t>.</w:t>
      </w:r>
    </w:p>
    <w:p w14:paraId="0CD0D404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spacing w:line="252" w:lineRule="exact"/>
        <w:rPr>
          <w:color w:val="000000" w:themeColor="text1"/>
        </w:rPr>
      </w:pP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is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not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proprietary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to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occupant(s)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may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reassigned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by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  <w:spacing w:val="-2"/>
        </w:rPr>
        <w:t>Director.</w:t>
      </w:r>
    </w:p>
    <w:p w14:paraId="42625AAB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ind w:right="896"/>
        <w:rPr>
          <w:color w:val="000000" w:themeColor="text1"/>
        </w:rPr>
      </w:pPr>
      <w:r w:rsidRPr="00163691">
        <w:rPr>
          <w:color w:val="000000" w:themeColor="text1"/>
        </w:rPr>
        <w:t>Retention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offer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letters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should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not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include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promise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of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any</w:t>
      </w:r>
      <w:r w:rsidRPr="00163691">
        <w:rPr>
          <w:color w:val="000000" w:themeColor="text1"/>
          <w:spacing w:val="-2"/>
        </w:rPr>
        <w:t xml:space="preserve"> </w:t>
      </w:r>
      <w:proofErr w:type="gramStart"/>
      <w:r w:rsidRPr="00163691">
        <w:rPr>
          <w:color w:val="000000" w:themeColor="text1"/>
        </w:rPr>
        <w:t>particular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space</w:t>
      </w:r>
      <w:proofErr w:type="gramEnd"/>
      <w:r w:rsidRPr="00163691">
        <w:rPr>
          <w:color w:val="000000" w:themeColor="text1"/>
        </w:rPr>
        <w:t xml:space="preserve"> allocation without written approval from the Director.</w:t>
      </w:r>
    </w:p>
    <w:p w14:paraId="523D3B52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</w:tabs>
        <w:ind w:left="1538" w:hanging="358"/>
        <w:rPr>
          <w:color w:val="000000" w:themeColor="text1"/>
        </w:rPr>
      </w:pPr>
      <w:r w:rsidRPr="00163691">
        <w:rPr>
          <w:color w:val="000000" w:themeColor="text1"/>
        </w:rPr>
        <w:t>Graduate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teaching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assistants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are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assigned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based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on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appointment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  <w:spacing w:val="-2"/>
        </w:rPr>
        <w:t>percentage.</w:t>
      </w:r>
    </w:p>
    <w:p w14:paraId="12199388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ind w:right="532"/>
        <w:rPr>
          <w:color w:val="000000" w:themeColor="text1"/>
        </w:rPr>
      </w:pPr>
      <w:r w:rsidRPr="00163691">
        <w:rPr>
          <w:color w:val="000000" w:themeColor="text1"/>
        </w:rPr>
        <w:t>Occupants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of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office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may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not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designate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other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occupants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without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approval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of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 xml:space="preserve">the </w:t>
      </w:r>
      <w:r w:rsidRPr="00163691">
        <w:rPr>
          <w:color w:val="000000" w:themeColor="text1"/>
          <w:spacing w:val="-2"/>
        </w:rPr>
        <w:t>Director.</w:t>
      </w:r>
    </w:p>
    <w:p w14:paraId="7A3D7A9B" w14:textId="77777777" w:rsidR="00043D23" w:rsidRPr="00163691" w:rsidRDefault="00043D23">
      <w:pPr>
        <w:pStyle w:val="BodyText"/>
        <w:ind w:left="0" w:firstLine="0"/>
        <w:rPr>
          <w:color w:val="000000" w:themeColor="text1"/>
        </w:rPr>
      </w:pPr>
    </w:p>
    <w:p w14:paraId="239580F9" w14:textId="77777777" w:rsidR="00043D23" w:rsidRPr="00163691" w:rsidRDefault="00000000">
      <w:pPr>
        <w:pStyle w:val="Heading1"/>
        <w:numPr>
          <w:ilvl w:val="0"/>
          <w:numId w:val="1"/>
        </w:numPr>
        <w:tabs>
          <w:tab w:val="left" w:pos="1177"/>
        </w:tabs>
        <w:ind w:left="1177" w:hanging="717"/>
        <w:jc w:val="both"/>
        <w:rPr>
          <w:color w:val="000000" w:themeColor="text1"/>
        </w:rPr>
      </w:pPr>
      <w:r w:rsidRPr="00163691">
        <w:rPr>
          <w:color w:val="000000" w:themeColor="text1"/>
        </w:rPr>
        <w:t>Procedures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Regarding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Allocation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of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  <w:spacing w:val="-2"/>
        </w:rPr>
        <w:t>Space</w:t>
      </w:r>
    </w:p>
    <w:p w14:paraId="3981A341" w14:textId="46BD44A3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319"/>
        <w:jc w:val="both"/>
        <w:rPr>
          <w:color w:val="000000" w:themeColor="text1"/>
        </w:rPr>
      </w:pPr>
      <w:r w:rsidRPr="00163691">
        <w:rPr>
          <w:color w:val="000000" w:themeColor="text1"/>
        </w:rPr>
        <w:t>Executive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Officers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are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responsible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for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updating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their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usage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annually</w:t>
      </w:r>
      <w:r w:rsidR="006F3C02" w:rsidRPr="00163691">
        <w:rPr>
          <w:color w:val="000000" w:themeColor="text1"/>
        </w:rPr>
        <w:t xml:space="preserve"> and submitting this to the SLCL Facilities Operations Coordinator. The Executive Officer and the Facilities Operations Coordinator will work together on departments allocation </w:t>
      </w:r>
      <w:r w:rsidR="006F3C02" w:rsidRPr="00163691">
        <w:rPr>
          <w:color w:val="000000" w:themeColor="text1"/>
        </w:rPr>
        <w:lastRenderedPageBreak/>
        <w:t>of space</w:t>
      </w:r>
      <w:r w:rsidRPr="00163691">
        <w:rPr>
          <w:color w:val="000000" w:themeColor="text1"/>
        </w:rPr>
        <w:t>.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By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April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30 of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every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year,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each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SLCL</w:t>
      </w:r>
      <w:r w:rsidRPr="00163691">
        <w:rPr>
          <w:color w:val="000000" w:themeColor="text1"/>
          <w:spacing w:val="-1"/>
        </w:rPr>
        <w:t xml:space="preserve"> </w:t>
      </w:r>
      <w:r w:rsidRPr="00163691">
        <w:rPr>
          <w:color w:val="000000" w:themeColor="text1"/>
        </w:rPr>
        <w:t>unit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will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present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to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Director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an</w:t>
      </w:r>
      <w:r w:rsidRPr="00163691">
        <w:rPr>
          <w:color w:val="000000" w:themeColor="text1"/>
          <w:spacing w:val="-1"/>
        </w:rPr>
        <w:t xml:space="preserve"> </w:t>
      </w:r>
      <w:r w:rsidRPr="00163691">
        <w:rPr>
          <w:color w:val="000000" w:themeColor="text1"/>
        </w:rPr>
        <w:t>Instructional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Status Report.</w:t>
      </w:r>
      <w:r w:rsidR="006F3C02" w:rsidRPr="00163691">
        <w:rPr>
          <w:color w:val="000000" w:themeColor="text1"/>
        </w:rPr>
        <w:t xml:space="preserve"> </w:t>
      </w:r>
      <w:r w:rsidR="00A53046" w:rsidRPr="00163691">
        <w:rPr>
          <w:color w:val="000000" w:themeColor="text1"/>
        </w:rPr>
        <w:t>In regard to</w:t>
      </w:r>
      <w:r w:rsidR="006F3C02" w:rsidRPr="00163691">
        <w:rPr>
          <w:color w:val="000000" w:themeColor="text1"/>
        </w:rPr>
        <w:t xml:space="preserve"> the Spring Semester all people leaving and coming</w:t>
      </w:r>
      <w:r w:rsidR="00A53046" w:rsidRPr="00163691">
        <w:rPr>
          <w:color w:val="000000" w:themeColor="text1"/>
        </w:rPr>
        <w:t xml:space="preserve"> </w:t>
      </w:r>
      <w:r w:rsidR="006F3C02" w:rsidRPr="00163691">
        <w:rPr>
          <w:color w:val="000000" w:themeColor="text1"/>
        </w:rPr>
        <w:t>SLCL after the Fall Semester</w:t>
      </w:r>
      <w:r w:rsidR="00A53046" w:rsidRPr="00163691">
        <w:rPr>
          <w:color w:val="000000" w:themeColor="text1"/>
        </w:rPr>
        <w:t xml:space="preserve"> that have been allocated space should be relayed to the Facilities Operations coordinator by Jan. 1</w:t>
      </w:r>
      <w:r w:rsidR="00A53046" w:rsidRPr="00163691">
        <w:rPr>
          <w:color w:val="000000" w:themeColor="text1"/>
          <w:vertAlign w:val="superscript"/>
        </w:rPr>
        <w:t>st</w:t>
      </w:r>
      <w:r w:rsidR="00A53046" w:rsidRPr="00163691">
        <w:rPr>
          <w:color w:val="000000" w:themeColor="text1"/>
        </w:rPr>
        <w:t xml:space="preserve">. </w:t>
      </w:r>
      <w:r w:rsidRPr="00163691">
        <w:rPr>
          <w:color w:val="000000" w:themeColor="text1"/>
        </w:rPr>
        <w:t>This report must include the following:</w:t>
      </w:r>
    </w:p>
    <w:p w14:paraId="3D60C370" w14:textId="77777777" w:rsidR="00043D23" w:rsidRPr="00163691" w:rsidRDefault="00000000">
      <w:pPr>
        <w:pStyle w:val="ListParagraph"/>
        <w:numPr>
          <w:ilvl w:val="2"/>
          <w:numId w:val="1"/>
        </w:numPr>
        <w:tabs>
          <w:tab w:val="left" w:pos="2258"/>
        </w:tabs>
        <w:spacing w:before="1"/>
        <w:ind w:left="2258" w:hanging="295"/>
        <w:jc w:val="both"/>
        <w:rPr>
          <w:color w:val="000000" w:themeColor="text1"/>
        </w:rPr>
      </w:pPr>
      <w:r w:rsidRPr="00163691">
        <w:rPr>
          <w:color w:val="000000" w:themeColor="text1"/>
        </w:rPr>
        <w:t>Unit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spaces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their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occupants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from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previous</w:t>
      </w:r>
      <w:r w:rsidRPr="00163691">
        <w:rPr>
          <w:color w:val="000000" w:themeColor="text1"/>
          <w:spacing w:val="-6"/>
        </w:rPr>
        <w:t xml:space="preserve"> </w:t>
      </w:r>
      <w:proofErr w:type="gramStart"/>
      <w:r w:rsidRPr="00163691">
        <w:rPr>
          <w:color w:val="000000" w:themeColor="text1"/>
          <w:spacing w:val="-2"/>
        </w:rPr>
        <w:t>semester;</w:t>
      </w:r>
      <w:proofErr w:type="gramEnd"/>
    </w:p>
    <w:p w14:paraId="795F7C05" w14:textId="77777777" w:rsidR="00043D23" w:rsidRPr="00163691" w:rsidRDefault="00000000">
      <w:pPr>
        <w:pStyle w:val="ListParagraph"/>
        <w:numPr>
          <w:ilvl w:val="2"/>
          <w:numId w:val="1"/>
        </w:numPr>
        <w:tabs>
          <w:tab w:val="left" w:pos="2258"/>
        </w:tabs>
        <w:spacing w:before="80"/>
        <w:ind w:left="2258" w:hanging="356"/>
        <w:jc w:val="left"/>
        <w:rPr>
          <w:color w:val="000000" w:themeColor="text1"/>
        </w:rPr>
      </w:pPr>
      <w:r w:rsidRPr="00163691">
        <w:rPr>
          <w:color w:val="000000" w:themeColor="text1"/>
        </w:rPr>
        <w:t>Unused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or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underused</w:t>
      </w:r>
      <w:r w:rsidRPr="00163691">
        <w:rPr>
          <w:color w:val="000000" w:themeColor="text1"/>
          <w:spacing w:val="-6"/>
        </w:rPr>
        <w:t xml:space="preserve"> </w:t>
      </w:r>
      <w:proofErr w:type="gramStart"/>
      <w:r w:rsidRPr="00163691">
        <w:rPr>
          <w:color w:val="000000" w:themeColor="text1"/>
          <w:spacing w:val="-2"/>
        </w:rPr>
        <w:t>space;</w:t>
      </w:r>
      <w:proofErr w:type="gramEnd"/>
    </w:p>
    <w:p w14:paraId="5F25D60F" w14:textId="77777777" w:rsidR="00043D23" w:rsidRPr="00163691" w:rsidRDefault="00000000">
      <w:pPr>
        <w:pStyle w:val="ListParagraph"/>
        <w:numPr>
          <w:ilvl w:val="2"/>
          <w:numId w:val="1"/>
        </w:numPr>
        <w:tabs>
          <w:tab w:val="left" w:pos="2258"/>
        </w:tabs>
        <w:spacing w:line="252" w:lineRule="exact"/>
        <w:ind w:left="2258" w:hanging="417"/>
        <w:jc w:val="left"/>
        <w:rPr>
          <w:color w:val="000000" w:themeColor="text1"/>
        </w:rPr>
      </w:pP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9"/>
        </w:rPr>
        <w:t xml:space="preserve"> </w:t>
      </w:r>
      <w:r w:rsidRPr="00163691">
        <w:rPr>
          <w:color w:val="000000" w:themeColor="text1"/>
        </w:rPr>
        <w:t>allocation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requests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for</w:t>
      </w:r>
      <w:r w:rsidRPr="00163691">
        <w:rPr>
          <w:color w:val="000000" w:themeColor="text1"/>
          <w:spacing w:val="-9"/>
        </w:rPr>
        <w:t xml:space="preserve"> </w:t>
      </w:r>
      <w:r w:rsidRPr="00163691">
        <w:rPr>
          <w:color w:val="000000" w:themeColor="text1"/>
        </w:rPr>
        <w:t>incoming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employees</w:t>
      </w:r>
      <w:r w:rsidRPr="00163691">
        <w:rPr>
          <w:color w:val="000000" w:themeColor="text1"/>
          <w:spacing w:val="-9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8"/>
        </w:rPr>
        <w:t xml:space="preserve"> </w:t>
      </w:r>
      <w:proofErr w:type="gramStart"/>
      <w:r w:rsidRPr="00163691">
        <w:rPr>
          <w:color w:val="000000" w:themeColor="text1"/>
          <w:spacing w:val="-2"/>
        </w:rPr>
        <w:t>visitors;</w:t>
      </w:r>
      <w:proofErr w:type="gramEnd"/>
    </w:p>
    <w:p w14:paraId="4991DC3C" w14:textId="77777777" w:rsidR="00043D23" w:rsidRPr="00163691" w:rsidRDefault="00000000">
      <w:pPr>
        <w:pStyle w:val="ListParagraph"/>
        <w:numPr>
          <w:ilvl w:val="2"/>
          <w:numId w:val="1"/>
        </w:numPr>
        <w:tabs>
          <w:tab w:val="left" w:pos="2258"/>
        </w:tabs>
        <w:spacing w:line="252" w:lineRule="exact"/>
        <w:ind w:left="2258" w:hanging="404"/>
        <w:jc w:val="left"/>
        <w:rPr>
          <w:color w:val="000000" w:themeColor="text1"/>
        </w:rPr>
      </w:pP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allocation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requests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for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offices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with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external</w:t>
      </w:r>
      <w:r w:rsidRPr="00163691">
        <w:rPr>
          <w:color w:val="000000" w:themeColor="text1"/>
          <w:spacing w:val="-8"/>
        </w:rPr>
        <w:t xml:space="preserve"> </w:t>
      </w:r>
      <w:proofErr w:type="gramStart"/>
      <w:r w:rsidRPr="00163691">
        <w:rPr>
          <w:color w:val="000000" w:themeColor="text1"/>
          <w:spacing w:val="-2"/>
        </w:rPr>
        <w:t>windows;</w:t>
      </w:r>
      <w:proofErr w:type="gramEnd"/>
    </w:p>
    <w:p w14:paraId="7BBABB04" w14:textId="77777777" w:rsidR="00043D23" w:rsidRPr="00163691" w:rsidRDefault="00000000">
      <w:pPr>
        <w:pStyle w:val="ListParagraph"/>
        <w:numPr>
          <w:ilvl w:val="2"/>
          <w:numId w:val="1"/>
        </w:numPr>
        <w:tabs>
          <w:tab w:val="left" w:pos="2259"/>
        </w:tabs>
        <w:ind w:left="2259" w:hanging="343"/>
        <w:jc w:val="left"/>
        <w:rPr>
          <w:color w:val="000000" w:themeColor="text1"/>
        </w:rPr>
      </w:pPr>
      <w:r w:rsidRPr="00163691">
        <w:rPr>
          <w:color w:val="000000" w:themeColor="text1"/>
        </w:rPr>
        <w:t>Any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additional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anticipated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changes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in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7"/>
        </w:rPr>
        <w:t xml:space="preserve"> </w:t>
      </w:r>
      <w:proofErr w:type="gramStart"/>
      <w:r w:rsidRPr="00163691">
        <w:rPr>
          <w:color w:val="000000" w:themeColor="text1"/>
          <w:spacing w:val="-2"/>
        </w:rPr>
        <w:t>needs;</w:t>
      </w:r>
      <w:proofErr w:type="gramEnd"/>
    </w:p>
    <w:p w14:paraId="45A584C2" w14:textId="77777777" w:rsidR="00043D23" w:rsidRPr="00163691" w:rsidRDefault="00000000">
      <w:pPr>
        <w:pStyle w:val="ListParagraph"/>
        <w:numPr>
          <w:ilvl w:val="2"/>
          <w:numId w:val="1"/>
        </w:numPr>
        <w:tabs>
          <w:tab w:val="left" w:pos="2258"/>
        </w:tabs>
        <w:spacing w:before="1"/>
        <w:ind w:left="2258" w:hanging="404"/>
        <w:jc w:val="left"/>
        <w:rPr>
          <w:color w:val="000000" w:themeColor="text1"/>
        </w:rPr>
      </w:pPr>
      <w:r w:rsidRPr="00163691">
        <w:rPr>
          <w:color w:val="000000" w:themeColor="text1"/>
        </w:rPr>
        <w:t>Repair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maintenance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needs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(units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may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responsible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for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  <w:spacing w:val="-2"/>
        </w:rPr>
        <w:t>repairs).</w:t>
      </w:r>
    </w:p>
    <w:p w14:paraId="79E2ED80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304"/>
        <w:rPr>
          <w:color w:val="000000" w:themeColor="text1"/>
        </w:rPr>
      </w:pPr>
      <w:r w:rsidRPr="00163691">
        <w:rPr>
          <w:color w:val="000000" w:themeColor="text1"/>
        </w:rPr>
        <w:t>Once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Director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grants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a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allocation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to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a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unit,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occupants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of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individual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offices will be determined by the unit Executive Officer in conformity with the Policies Regarding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Allocation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of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(II).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Assignments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made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by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an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Executive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Officer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that are out of conformity with these policies may be revoked by the Director.</w:t>
      </w:r>
    </w:p>
    <w:p w14:paraId="11BE3E57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spacing w:line="253" w:lineRule="exact"/>
        <w:rPr>
          <w:color w:val="000000" w:themeColor="text1"/>
        </w:rPr>
      </w:pP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Director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will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respond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to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Instructional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Status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Report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in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writing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by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July</w:t>
      </w:r>
      <w:r w:rsidRPr="00163691">
        <w:rPr>
          <w:color w:val="000000" w:themeColor="text1"/>
          <w:spacing w:val="-5"/>
        </w:rPr>
        <w:t xml:space="preserve"> 15.</w:t>
      </w:r>
    </w:p>
    <w:p w14:paraId="4A6A463A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233"/>
        <w:rPr>
          <w:color w:val="000000" w:themeColor="text1"/>
        </w:rPr>
      </w:pPr>
      <w:r w:rsidRPr="00163691">
        <w:rPr>
          <w:color w:val="000000" w:themeColor="text1"/>
        </w:rPr>
        <w:t>In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event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of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significant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changes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in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enrollment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that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affect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instructional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staff,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Executive Officers may request changes in the space allocation after July 15.</w:t>
      </w:r>
    </w:p>
    <w:p w14:paraId="6A1508DE" w14:textId="625422DB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rPr>
          <w:color w:val="000000" w:themeColor="text1"/>
        </w:rPr>
      </w:pPr>
      <w:r w:rsidRPr="00163691">
        <w:rPr>
          <w:color w:val="000000" w:themeColor="text1"/>
        </w:rPr>
        <w:t>Space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allocation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will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reviewed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by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Director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on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semi-annual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  <w:spacing w:val="-2"/>
        </w:rPr>
        <w:t>basis</w:t>
      </w:r>
      <w:r w:rsidR="00A91482" w:rsidRPr="00163691">
        <w:rPr>
          <w:color w:val="000000" w:themeColor="text1"/>
          <w:spacing w:val="-2"/>
        </w:rPr>
        <w:t xml:space="preserve"> </w:t>
      </w:r>
      <w:r w:rsidR="00A91482" w:rsidRPr="00163691">
        <w:rPr>
          <w:color w:val="000000" w:themeColor="text1"/>
        </w:rPr>
        <w:t>in consultation with the SLCL Facilities Operations Coordinator</w:t>
      </w:r>
      <w:r w:rsidRPr="00163691">
        <w:rPr>
          <w:color w:val="000000" w:themeColor="text1"/>
          <w:spacing w:val="-2"/>
        </w:rPr>
        <w:t>.</w:t>
      </w:r>
    </w:p>
    <w:p w14:paraId="440218C5" w14:textId="77777777" w:rsidR="00043D23" w:rsidRPr="00163691" w:rsidRDefault="00043D23">
      <w:pPr>
        <w:pStyle w:val="BodyText"/>
        <w:ind w:left="0" w:firstLine="0"/>
        <w:rPr>
          <w:color w:val="000000" w:themeColor="text1"/>
        </w:rPr>
      </w:pPr>
    </w:p>
    <w:p w14:paraId="1F7D1B87" w14:textId="77777777" w:rsidR="00043D23" w:rsidRPr="00163691" w:rsidRDefault="00000000">
      <w:pPr>
        <w:pStyle w:val="Heading1"/>
        <w:numPr>
          <w:ilvl w:val="0"/>
          <w:numId w:val="1"/>
        </w:numPr>
        <w:tabs>
          <w:tab w:val="left" w:pos="1180"/>
        </w:tabs>
        <w:ind w:hanging="720"/>
        <w:rPr>
          <w:color w:val="000000" w:themeColor="text1"/>
        </w:rPr>
      </w:pPr>
      <w:r w:rsidRPr="00163691">
        <w:rPr>
          <w:color w:val="000000" w:themeColor="text1"/>
        </w:rPr>
        <w:t>Policies</w:t>
      </w:r>
      <w:r w:rsidRPr="00163691">
        <w:rPr>
          <w:color w:val="000000" w:themeColor="text1"/>
          <w:spacing w:val="-12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11"/>
        </w:rPr>
        <w:t xml:space="preserve"> </w:t>
      </w:r>
      <w:r w:rsidRPr="00163691">
        <w:rPr>
          <w:color w:val="000000" w:themeColor="text1"/>
        </w:rPr>
        <w:t>Procedures</w:t>
      </w:r>
      <w:r w:rsidRPr="00163691">
        <w:rPr>
          <w:color w:val="000000" w:themeColor="text1"/>
          <w:spacing w:val="-10"/>
        </w:rPr>
        <w:t xml:space="preserve"> </w:t>
      </w:r>
      <w:r w:rsidRPr="00163691">
        <w:rPr>
          <w:color w:val="000000" w:themeColor="text1"/>
        </w:rPr>
        <w:t>Regarding</w:t>
      </w:r>
      <w:r w:rsidRPr="00163691">
        <w:rPr>
          <w:color w:val="000000" w:themeColor="text1"/>
          <w:spacing w:val="-9"/>
        </w:rPr>
        <w:t xml:space="preserve"> </w:t>
      </w:r>
      <w:r w:rsidRPr="00163691">
        <w:rPr>
          <w:color w:val="000000" w:themeColor="text1"/>
        </w:rPr>
        <w:t>Conference</w:t>
      </w:r>
      <w:r w:rsidRPr="00163691">
        <w:rPr>
          <w:color w:val="000000" w:themeColor="text1"/>
          <w:spacing w:val="-10"/>
        </w:rPr>
        <w:t xml:space="preserve"> </w:t>
      </w:r>
      <w:r w:rsidRPr="00163691">
        <w:rPr>
          <w:color w:val="000000" w:themeColor="text1"/>
          <w:spacing w:val="-4"/>
        </w:rPr>
        <w:t>Rooms</w:t>
      </w:r>
    </w:p>
    <w:p w14:paraId="1D95DB58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ind w:right="184"/>
        <w:rPr>
          <w:color w:val="000000" w:themeColor="text1"/>
        </w:rPr>
      </w:pP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LCLB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conference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rooms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are: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1080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(Lucy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Ellis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Lounge),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2090B,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3092C,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4080A,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and G58 (Film Room).</w:t>
      </w:r>
    </w:p>
    <w:p w14:paraId="190C7585" w14:textId="3DAFF36E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302"/>
        <w:rPr>
          <w:color w:val="000000" w:themeColor="text1"/>
        </w:rPr>
      </w:pPr>
      <w:r w:rsidRPr="00163691">
        <w:rPr>
          <w:color w:val="000000" w:themeColor="text1"/>
        </w:rPr>
        <w:t>Conference rooms are primarily intended for conferences, colloquia, workshops, and invited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talks;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these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events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will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receive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priority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whenever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scheduling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conflicts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arise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with other types of events.</w:t>
      </w:r>
      <w:r w:rsidR="00A91482" w:rsidRPr="00163691">
        <w:rPr>
          <w:color w:val="000000" w:themeColor="text1"/>
        </w:rPr>
        <w:t xml:space="preserve"> Please avoid </w:t>
      </w:r>
      <w:proofErr w:type="gramStart"/>
      <w:r w:rsidR="00A91482" w:rsidRPr="00163691">
        <w:rPr>
          <w:color w:val="000000" w:themeColor="text1"/>
        </w:rPr>
        <w:t>scheduling  recurring</w:t>
      </w:r>
      <w:proofErr w:type="gramEnd"/>
      <w:r w:rsidR="00A91482" w:rsidRPr="00163691">
        <w:rPr>
          <w:color w:val="000000" w:themeColor="text1"/>
        </w:rPr>
        <w:t xml:space="preserve"> classes and recurring reading group sessions in our conference rooms.</w:t>
      </w:r>
    </w:p>
    <w:p w14:paraId="0E052BC9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ind w:right="364"/>
        <w:rPr>
          <w:color w:val="000000" w:themeColor="text1"/>
        </w:rPr>
      </w:pPr>
      <w:r w:rsidRPr="00163691">
        <w:rPr>
          <w:color w:val="000000" w:themeColor="text1"/>
        </w:rPr>
        <w:t>Only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SLCL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units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may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reserve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conference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rooms;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exceptions</w:t>
      </w:r>
      <w:r w:rsidRPr="00163691">
        <w:rPr>
          <w:color w:val="000000" w:themeColor="text1"/>
          <w:spacing w:val="-1"/>
        </w:rPr>
        <w:t xml:space="preserve"> </w:t>
      </w:r>
      <w:r w:rsidRPr="00163691">
        <w:rPr>
          <w:color w:val="000000" w:themeColor="text1"/>
        </w:rPr>
        <w:t>may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made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for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LAS units that partner closely with SLCL units.</w:t>
      </w:r>
    </w:p>
    <w:p w14:paraId="776D87E5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1097"/>
        <w:rPr>
          <w:color w:val="000000" w:themeColor="text1"/>
        </w:rPr>
      </w:pPr>
      <w:r w:rsidRPr="00163691">
        <w:rPr>
          <w:color w:val="000000" w:themeColor="text1"/>
        </w:rPr>
        <w:t>Reservations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may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not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made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too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far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in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advance.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schedule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for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submitting reservations is as follows:</w:t>
      </w:r>
    </w:p>
    <w:p w14:paraId="40036024" w14:textId="77777777" w:rsidR="00043D23" w:rsidRPr="00163691" w:rsidRDefault="00000000">
      <w:pPr>
        <w:pStyle w:val="ListParagraph"/>
        <w:numPr>
          <w:ilvl w:val="2"/>
          <w:numId w:val="1"/>
        </w:numPr>
        <w:tabs>
          <w:tab w:val="left" w:pos="2258"/>
        </w:tabs>
        <w:spacing w:line="252" w:lineRule="exact"/>
        <w:ind w:left="2258" w:hanging="295"/>
        <w:jc w:val="left"/>
        <w:rPr>
          <w:color w:val="000000" w:themeColor="text1"/>
        </w:rPr>
      </w:pPr>
      <w:r w:rsidRPr="00163691">
        <w:rPr>
          <w:color w:val="000000" w:themeColor="text1"/>
        </w:rPr>
        <w:t>Fall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reservations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starting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b/>
          <w:bCs/>
          <w:color w:val="000000" w:themeColor="text1"/>
        </w:rPr>
        <w:t>June</w:t>
      </w:r>
      <w:r w:rsidRPr="00163691">
        <w:rPr>
          <w:b/>
          <w:bCs/>
          <w:color w:val="000000" w:themeColor="text1"/>
          <w:spacing w:val="-7"/>
        </w:rPr>
        <w:t xml:space="preserve"> </w:t>
      </w:r>
      <w:proofErr w:type="gramStart"/>
      <w:r w:rsidRPr="00163691">
        <w:rPr>
          <w:b/>
          <w:bCs/>
          <w:color w:val="000000" w:themeColor="text1"/>
          <w:spacing w:val="-5"/>
        </w:rPr>
        <w:t>1</w:t>
      </w:r>
      <w:r w:rsidRPr="00163691">
        <w:rPr>
          <w:color w:val="000000" w:themeColor="text1"/>
          <w:spacing w:val="-5"/>
        </w:rPr>
        <w:t>;</w:t>
      </w:r>
      <w:proofErr w:type="gramEnd"/>
    </w:p>
    <w:p w14:paraId="5C8C19F8" w14:textId="77777777" w:rsidR="00043D23" w:rsidRPr="00163691" w:rsidRDefault="00000000">
      <w:pPr>
        <w:pStyle w:val="ListParagraph"/>
        <w:numPr>
          <w:ilvl w:val="2"/>
          <w:numId w:val="1"/>
        </w:numPr>
        <w:tabs>
          <w:tab w:val="left" w:pos="2258"/>
        </w:tabs>
        <w:ind w:left="2258" w:hanging="356"/>
        <w:jc w:val="left"/>
        <w:rPr>
          <w:color w:val="000000" w:themeColor="text1"/>
        </w:rPr>
      </w:pPr>
      <w:r w:rsidRPr="00163691">
        <w:rPr>
          <w:color w:val="000000" w:themeColor="text1"/>
        </w:rPr>
        <w:t>Spring</w:t>
      </w:r>
      <w:r w:rsidRPr="00163691">
        <w:rPr>
          <w:color w:val="000000" w:themeColor="text1"/>
          <w:spacing w:val="-9"/>
        </w:rPr>
        <w:t xml:space="preserve"> </w:t>
      </w:r>
      <w:r w:rsidRPr="00163691">
        <w:rPr>
          <w:color w:val="000000" w:themeColor="text1"/>
        </w:rPr>
        <w:t>reservations</w:t>
      </w:r>
      <w:r w:rsidRPr="00163691">
        <w:rPr>
          <w:color w:val="000000" w:themeColor="text1"/>
          <w:spacing w:val="-10"/>
        </w:rPr>
        <w:t xml:space="preserve"> </w:t>
      </w:r>
      <w:r w:rsidRPr="00163691">
        <w:rPr>
          <w:color w:val="000000" w:themeColor="text1"/>
        </w:rPr>
        <w:t>starting</w:t>
      </w:r>
      <w:r w:rsidRPr="00163691">
        <w:rPr>
          <w:color w:val="000000" w:themeColor="text1"/>
          <w:spacing w:val="-9"/>
        </w:rPr>
        <w:t xml:space="preserve"> </w:t>
      </w:r>
      <w:r w:rsidRPr="00163691">
        <w:rPr>
          <w:b/>
          <w:bCs/>
          <w:color w:val="000000" w:themeColor="text1"/>
        </w:rPr>
        <w:t>November</w:t>
      </w:r>
      <w:r w:rsidRPr="00163691">
        <w:rPr>
          <w:b/>
          <w:bCs/>
          <w:color w:val="000000" w:themeColor="text1"/>
          <w:spacing w:val="-8"/>
        </w:rPr>
        <w:t xml:space="preserve"> </w:t>
      </w:r>
      <w:proofErr w:type="gramStart"/>
      <w:r w:rsidRPr="00163691">
        <w:rPr>
          <w:color w:val="000000" w:themeColor="text1"/>
          <w:spacing w:val="-5"/>
        </w:rPr>
        <w:t>1;</w:t>
      </w:r>
      <w:proofErr w:type="gramEnd"/>
    </w:p>
    <w:p w14:paraId="05CD3795" w14:textId="77777777" w:rsidR="00043D23" w:rsidRPr="00163691" w:rsidRDefault="00000000">
      <w:pPr>
        <w:pStyle w:val="ListParagraph"/>
        <w:numPr>
          <w:ilvl w:val="2"/>
          <w:numId w:val="1"/>
        </w:numPr>
        <w:tabs>
          <w:tab w:val="left" w:pos="2258"/>
        </w:tabs>
        <w:spacing w:before="1"/>
        <w:ind w:left="2258" w:hanging="417"/>
        <w:jc w:val="left"/>
        <w:rPr>
          <w:color w:val="000000" w:themeColor="text1"/>
        </w:rPr>
      </w:pPr>
      <w:r w:rsidRPr="00163691">
        <w:rPr>
          <w:color w:val="000000" w:themeColor="text1"/>
        </w:rPr>
        <w:t>Summer</w:t>
      </w:r>
      <w:r w:rsidRPr="00163691">
        <w:rPr>
          <w:color w:val="000000" w:themeColor="text1"/>
          <w:spacing w:val="-10"/>
        </w:rPr>
        <w:t xml:space="preserve"> </w:t>
      </w:r>
      <w:r w:rsidRPr="00163691">
        <w:rPr>
          <w:color w:val="000000" w:themeColor="text1"/>
        </w:rPr>
        <w:t>reservations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starting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b/>
          <w:bCs/>
          <w:color w:val="000000" w:themeColor="text1"/>
        </w:rPr>
        <w:t>March</w:t>
      </w:r>
      <w:r w:rsidRPr="00163691">
        <w:rPr>
          <w:b/>
          <w:bCs/>
          <w:color w:val="000000" w:themeColor="text1"/>
          <w:spacing w:val="-9"/>
        </w:rPr>
        <w:t xml:space="preserve"> </w:t>
      </w:r>
      <w:r w:rsidRPr="00163691">
        <w:rPr>
          <w:b/>
          <w:bCs/>
          <w:color w:val="000000" w:themeColor="text1"/>
          <w:spacing w:val="-5"/>
        </w:rPr>
        <w:t>1</w:t>
      </w:r>
      <w:r w:rsidRPr="00163691">
        <w:rPr>
          <w:color w:val="000000" w:themeColor="text1"/>
          <w:spacing w:val="-5"/>
        </w:rPr>
        <w:t>.</w:t>
      </w:r>
    </w:p>
    <w:p w14:paraId="2CDA059A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rPr>
          <w:color w:val="000000" w:themeColor="text1"/>
        </w:rPr>
      </w:pPr>
      <w:r w:rsidRPr="00163691">
        <w:rPr>
          <w:color w:val="000000" w:themeColor="text1"/>
        </w:rPr>
        <w:t>Reservation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requests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must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originate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with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an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SLCL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or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LAS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faculty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or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staff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  <w:spacing w:val="-2"/>
        </w:rPr>
        <w:t>member.</w:t>
      </w:r>
    </w:p>
    <w:p w14:paraId="4315C0CF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spacing w:before="1"/>
        <w:ind w:right="870"/>
        <w:rPr>
          <w:color w:val="000000" w:themeColor="text1"/>
        </w:rPr>
      </w:pPr>
      <w:r w:rsidRPr="00163691">
        <w:rPr>
          <w:color w:val="000000" w:themeColor="text1"/>
        </w:rPr>
        <w:t>No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classes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or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seminars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are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allowed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in</w:t>
      </w:r>
      <w:r w:rsidRPr="00163691">
        <w:rPr>
          <w:color w:val="000000" w:themeColor="text1"/>
          <w:spacing w:val="-1"/>
        </w:rPr>
        <w:t xml:space="preserve"> </w:t>
      </w:r>
      <w:r w:rsidRPr="00163691">
        <w:rPr>
          <w:color w:val="000000" w:themeColor="text1"/>
        </w:rPr>
        <w:t>any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LCLB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conference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room.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Departmental libraries are designated for this purpose.</w:t>
      </w:r>
    </w:p>
    <w:p w14:paraId="34929333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</w:tabs>
        <w:spacing w:line="252" w:lineRule="exact"/>
        <w:ind w:left="1538" w:hanging="358"/>
        <w:rPr>
          <w:color w:val="000000" w:themeColor="text1"/>
        </w:rPr>
      </w:pPr>
      <w:r w:rsidRPr="00163691">
        <w:rPr>
          <w:b/>
          <w:bCs/>
          <w:color w:val="000000" w:themeColor="text1"/>
        </w:rPr>
        <w:t>Recurring</w:t>
      </w:r>
      <w:r w:rsidRPr="00163691">
        <w:rPr>
          <w:b/>
          <w:bCs/>
          <w:color w:val="000000" w:themeColor="text1"/>
          <w:spacing w:val="-8"/>
        </w:rPr>
        <w:t xml:space="preserve"> </w:t>
      </w:r>
      <w:r w:rsidRPr="00163691">
        <w:rPr>
          <w:b/>
          <w:bCs/>
          <w:color w:val="000000" w:themeColor="text1"/>
        </w:rPr>
        <w:t>reservations</w:t>
      </w:r>
      <w:r w:rsidRPr="00163691">
        <w:rPr>
          <w:b/>
          <w:bCs/>
          <w:color w:val="000000" w:themeColor="text1"/>
          <w:spacing w:val="-8"/>
        </w:rPr>
        <w:t xml:space="preserve"> </w:t>
      </w:r>
      <w:r w:rsidRPr="00163691">
        <w:rPr>
          <w:b/>
          <w:bCs/>
          <w:color w:val="000000" w:themeColor="text1"/>
        </w:rPr>
        <w:t>are</w:t>
      </w:r>
      <w:r w:rsidRPr="00163691">
        <w:rPr>
          <w:b/>
          <w:bCs/>
          <w:color w:val="000000" w:themeColor="text1"/>
          <w:spacing w:val="-9"/>
        </w:rPr>
        <w:t xml:space="preserve"> </w:t>
      </w:r>
      <w:r w:rsidRPr="00163691">
        <w:rPr>
          <w:b/>
          <w:bCs/>
          <w:color w:val="000000" w:themeColor="text1"/>
        </w:rPr>
        <w:t>for</w:t>
      </w:r>
      <w:r w:rsidRPr="00163691">
        <w:rPr>
          <w:b/>
          <w:bCs/>
          <w:color w:val="000000" w:themeColor="text1"/>
          <w:spacing w:val="-7"/>
        </w:rPr>
        <w:t xml:space="preserve"> </w:t>
      </w:r>
      <w:r w:rsidRPr="00163691">
        <w:rPr>
          <w:b/>
          <w:bCs/>
          <w:color w:val="000000" w:themeColor="text1"/>
        </w:rPr>
        <w:t>confirmed</w:t>
      </w:r>
      <w:r w:rsidRPr="00163691">
        <w:rPr>
          <w:b/>
          <w:bCs/>
          <w:color w:val="000000" w:themeColor="text1"/>
          <w:spacing w:val="-7"/>
        </w:rPr>
        <w:t xml:space="preserve"> </w:t>
      </w:r>
      <w:r w:rsidRPr="00163691">
        <w:rPr>
          <w:b/>
          <w:bCs/>
          <w:color w:val="000000" w:themeColor="text1"/>
        </w:rPr>
        <w:t>events</w:t>
      </w:r>
      <w:r w:rsidRPr="00163691">
        <w:rPr>
          <w:b/>
          <w:bCs/>
          <w:color w:val="000000" w:themeColor="text1"/>
          <w:spacing w:val="-9"/>
        </w:rPr>
        <w:t xml:space="preserve"> </w:t>
      </w:r>
      <w:r w:rsidRPr="00163691">
        <w:rPr>
          <w:b/>
          <w:bCs/>
          <w:color w:val="000000" w:themeColor="text1"/>
          <w:spacing w:val="-2"/>
        </w:rPr>
        <w:t>only</w:t>
      </w:r>
      <w:r w:rsidRPr="00163691">
        <w:rPr>
          <w:color w:val="000000" w:themeColor="text1"/>
          <w:spacing w:val="-2"/>
        </w:rPr>
        <w:t>.</w:t>
      </w:r>
    </w:p>
    <w:p w14:paraId="7625E8BC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809"/>
        <w:rPr>
          <w:color w:val="000000" w:themeColor="text1"/>
        </w:rPr>
      </w:pPr>
      <w:r w:rsidRPr="00163691">
        <w:rPr>
          <w:color w:val="000000" w:themeColor="text1"/>
        </w:rPr>
        <w:t>Speaker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series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film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series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events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will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not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approved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until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speakers/films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are announced and the announcement is communicated to SLCL Facilities.</w:t>
      </w:r>
    </w:p>
    <w:p w14:paraId="275E7301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ind w:right="453"/>
        <w:rPr>
          <w:color w:val="000000" w:themeColor="text1"/>
        </w:rPr>
      </w:pPr>
      <w:r w:rsidRPr="00163691">
        <w:rPr>
          <w:color w:val="000000" w:themeColor="text1"/>
        </w:rPr>
        <w:t>Tentative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events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lacking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announced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speakers/films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may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cancelled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to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accommodate other events.</w:t>
      </w:r>
    </w:p>
    <w:p w14:paraId="6D6EA6D5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spacing w:line="252" w:lineRule="exact"/>
        <w:rPr>
          <w:color w:val="000000" w:themeColor="text1"/>
        </w:rPr>
      </w:pPr>
      <w:r w:rsidRPr="00163691">
        <w:rPr>
          <w:color w:val="000000" w:themeColor="text1"/>
        </w:rPr>
        <w:t>No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more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than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seven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dates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may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scheduled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in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any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  <w:spacing w:val="-2"/>
        </w:rPr>
        <w:t>request.</w:t>
      </w:r>
    </w:p>
    <w:p w14:paraId="49031F6E" w14:textId="512A9C1B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</w:tabs>
        <w:ind w:left="1538" w:hanging="358"/>
        <w:rPr>
          <w:color w:val="000000" w:themeColor="text1"/>
        </w:rPr>
      </w:pPr>
      <w:r w:rsidRPr="00163691">
        <w:rPr>
          <w:color w:val="000000" w:themeColor="text1"/>
        </w:rPr>
        <w:t>Registered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Student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Organizations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(RSOs)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are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not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permitted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to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reserve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Lucy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Ellis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  <w:spacing w:val="-2"/>
        </w:rPr>
        <w:t>Lounge</w:t>
      </w:r>
      <w:r w:rsidR="00A91482" w:rsidRPr="00163691">
        <w:rPr>
          <w:color w:val="000000" w:themeColor="text1"/>
          <w:spacing w:val="-2"/>
        </w:rPr>
        <w:t xml:space="preserve"> or any other conference room</w:t>
      </w:r>
      <w:r w:rsidRPr="00163691">
        <w:rPr>
          <w:color w:val="000000" w:themeColor="text1"/>
          <w:spacing w:val="-2"/>
        </w:rPr>
        <w:t>.</w:t>
      </w:r>
    </w:p>
    <w:p w14:paraId="17D9A7F0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40"/>
        </w:tabs>
        <w:spacing w:before="1"/>
        <w:ind w:right="307"/>
        <w:rPr>
          <w:color w:val="000000" w:themeColor="text1"/>
        </w:rPr>
      </w:pPr>
      <w:r w:rsidRPr="00163691">
        <w:rPr>
          <w:color w:val="000000" w:themeColor="text1"/>
        </w:rPr>
        <w:t>Proposed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alterations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in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plans,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including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cancellations,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of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approved</w:t>
      </w:r>
      <w:r w:rsidRPr="00163691">
        <w:rPr>
          <w:color w:val="000000" w:themeColor="text1"/>
          <w:spacing w:val="-6"/>
        </w:rPr>
        <w:t xml:space="preserve"> </w:t>
      </w:r>
      <w:r w:rsidRPr="00163691">
        <w:rPr>
          <w:color w:val="000000" w:themeColor="text1"/>
        </w:rPr>
        <w:t>reservations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must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be communicated via email as soon as possible</w:t>
      </w:r>
    </w:p>
    <w:p w14:paraId="140C6806" w14:textId="77777777" w:rsidR="00043D23" w:rsidRPr="00163691" w:rsidRDefault="00000000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214"/>
        <w:rPr>
          <w:color w:val="000000" w:themeColor="text1"/>
        </w:rPr>
      </w:pPr>
      <w:r w:rsidRPr="00163691">
        <w:rPr>
          <w:color w:val="000000" w:themeColor="text1"/>
        </w:rPr>
        <w:t xml:space="preserve">For modifications or cancelations, use the </w:t>
      </w:r>
      <w:hyperlink r:id="rId5">
        <w:r w:rsidR="00043D23" w:rsidRPr="00163691">
          <w:rPr>
            <w:color w:val="000000" w:themeColor="text1"/>
            <w:u w:val="single" w:color="0000FF"/>
          </w:rPr>
          <w:t>SLCL Scheduler</w:t>
        </w:r>
      </w:hyperlink>
      <w:r w:rsidRPr="00163691">
        <w:rPr>
          <w:color w:val="000000" w:themeColor="text1"/>
        </w:rPr>
        <w:t xml:space="preserve"> or email </w:t>
      </w:r>
      <w:proofErr w:type="spellStart"/>
      <w:r w:rsidRPr="00163691">
        <w:rPr>
          <w:color w:val="000000" w:themeColor="text1"/>
        </w:rPr>
        <w:t>slcl</w:t>
      </w:r>
      <w:proofErr w:type="spellEnd"/>
      <w:r w:rsidRPr="00163691">
        <w:rPr>
          <w:color w:val="000000" w:themeColor="text1"/>
        </w:rPr>
        <w:t xml:space="preserve">- </w:t>
      </w:r>
      <w:hyperlink r:id="rId6">
        <w:r w:rsidR="00043D23" w:rsidRPr="00163691">
          <w:rPr>
            <w:color w:val="000000" w:themeColor="text1"/>
          </w:rPr>
          <w:t>facilities@illinois.edu.</w:t>
        </w:r>
      </w:hyperlink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Any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modifications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made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to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your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request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will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require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that</w:t>
      </w:r>
      <w:r w:rsidRPr="00163691">
        <w:rPr>
          <w:color w:val="000000" w:themeColor="text1"/>
          <w:spacing w:val="-5"/>
        </w:rPr>
        <w:t xml:space="preserve"> </w:t>
      </w:r>
      <w:r w:rsidRPr="00163691">
        <w:rPr>
          <w:color w:val="000000" w:themeColor="text1"/>
        </w:rPr>
        <w:t>it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 xml:space="preserve">re- </w:t>
      </w:r>
      <w:r w:rsidRPr="00163691">
        <w:rPr>
          <w:color w:val="000000" w:themeColor="text1"/>
          <w:spacing w:val="-2"/>
        </w:rPr>
        <w:t>approved.</w:t>
      </w:r>
    </w:p>
    <w:p w14:paraId="3AFF6CBF" w14:textId="77777777" w:rsidR="00043D23" w:rsidRPr="00163691" w:rsidRDefault="00043D23">
      <w:pPr>
        <w:pStyle w:val="BodyText"/>
        <w:ind w:left="0" w:firstLine="0"/>
        <w:rPr>
          <w:color w:val="000000" w:themeColor="text1"/>
        </w:rPr>
      </w:pPr>
    </w:p>
    <w:p w14:paraId="73FBA88F" w14:textId="77777777" w:rsidR="00043D23" w:rsidRPr="00163691" w:rsidRDefault="00000000">
      <w:pPr>
        <w:pStyle w:val="Heading1"/>
        <w:numPr>
          <w:ilvl w:val="0"/>
          <w:numId w:val="1"/>
        </w:numPr>
        <w:tabs>
          <w:tab w:val="left" w:pos="1180"/>
        </w:tabs>
        <w:ind w:hanging="720"/>
        <w:rPr>
          <w:color w:val="000000" w:themeColor="text1"/>
        </w:rPr>
      </w:pPr>
      <w:r w:rsidRPr="00163691">
        <w:rPr>
          <w:color w:val="000000" w:themeColor="text1"/>
        </w:rPr>
        <w:t>Evaluation</w:t>
      </w:r>
      <w:r w:rsidRPr="00163691">
        <w:rPr>
          <w:color w:val="000000" w:themeColor="text1"/>
          <w:spacing w:val="-8"/>
        </w:rPr>
        <w:t xml:space="preserve"> </w:t>
      </w:r>
      <w:r w:rsidRPr="00163691">
        <w:rPr>
          <w:color w:val="000000" w:themeColor="text1"/>
        </w:rPr>
        <w:t>of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</w:rPr>
        <w:t>This</w:t>
      </w:r>
      <w:r w:rsidRPr="00163691">
        <w:rPr>
          <w:color w:val="000000" w:themeColor="text1"/>
          <w:spacing w:val="-7"/>
        </w:rPr>
        <w:t xml:space="preserve"> </w:t>
      </w:r>
      <w:r w:rsidRPr="00163691">
        <w:rPr>
          <w:color w:val="000000" w:themeColor="text1"/>
          <w:spacing w:val="-2"/>
        </w:rPr>
        <w:t>Policy</w:t>
      </w:r>
    </w:p>
    <w:p w14:paraId="187E799A" w14:textId="77777777" w:rsidR="00043D23" w:rsidRPr="00163691" w:rsidRDefault="00000000">
      <w:pPr>
        <w:pStyle w:val="BodyText"/>
        <w:ind w:left="1180" w:firstLine="0"/>
        <w:rPr>
          <w:color w:val="000000" w:themeColor="text1"/>
        </w:rPr>
      </w:pPr>
      <w:r w:rsidRPr="00163691">
        <w:rPr>
          <w:color w:val="000000" w:themeColor="text1"/>
        </w:rPr>
        <w:t>This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policy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will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be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reviewed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and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evaluated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by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Director</w:t>
      </w:r>
      <w:r w:rsidRPr="00163691">
        <w:rPr>
          <w:color w:val="000000" w:themeColor="text1"/>
          <w:spacing w:val="-1"/>
        </w:rPr>
        <w:t xml:space="preserve"> </w:t>
      </w:r>
      <w:r w:rsidRPr="00163691">
        <w:rPr>
          <w:color w:val="000000" w:themeColor="text1"/>
        </w:rPr>
        <w:t>and/or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</w:rPr>
        <w:t>the</w:t>
      </w:r>
      <w:r w:rsidRPr="00163691">
        <w:rPr>
          <w:color w:val="000000" w:themeColor="text1"/>
          <w:spacing w:val="-2"/>
        </w:rPr>
        <w:t xml:space="preserve"> </w:t>
      </w:r>
      <w:r w:rsidRPr="00163691">
        <w:rPr>
          <w:color w:val="000000" w:themeColor="text1"/>
        </w:rPr>
        <w:t>SLCL</w:t>
      </w:r>
      <w:r w:rsidRPr="00163691">
        <w:rPr>
          <w:color w:val="000000" w:themeColor="text1"/>
          <w:spacing w:val="-3"/>
        </w:rPr>
        <w:t xml:space="preserve"> </w:t>
      </w:r>
      <w:r w:rsidRPr="00163691">
        <w:rPr>
          <w:color w:val="000000" w:themeColor="text1"/>
        </w:rPr>
        <w:t>Executive Committee as needed.</w:t>
      </w:r>
    </w:p>
    <w:p w14:paraId="470BC1F7" w14:textId="1921E29C" w:rsidR="00043D23" w:rsidRPr="00163691" w:rsidRDefault="00000000">
      <w:pPr>
        <w:pStyle w:val="BodyText"/>
        <w:spacing w:before="252"/>
        <w:ind w:left="100" w:firstLine="0"/>
        <w:rPr>
          <w:color w:val="000000" w:themeColor="text1"/>
        </w:rPr>
      </w:pPr>
      <w:r w:rsidRPr="00163691">
        <w:rPr>
          <w:color w:val="000000" w:themeColor="text1"/>
        </w:rPr>
        <w:lastRenderedPageBreak/>
        <w:t>Revised</w:t>
      </w:r>
      <w:r w:rsidRPr="00163691">
        <w:rPr>
          <w:color w:val="000000" w:themeColor="text1"/>
          <w:spacing w:val="-4"/>
        </w:rPr>
        <w:t xml:space="preserve"> </w:t>
      </w:r>
      <w:r w:rsidRPr="00163691">
        <w:rPr>
          <w:color w:val="000000" w:themeColor="text1"/>
          <w:highlight w:val="yellow"/>
        </w:rPr>
        <w:t>Ju</w:t>
      </w:r>
      <w:r w:rsidR="00A91482" w:rsidRPr="00163691">
        <w:rPr>
          <w:color w:val="000000" w:themeColor="text1"/>
          <w:highlight w:val="yellow"/>
        </w:rPr>
        <w:t>ly 1</w:t>
      </w:r>
      <w:r w:rsidRPr="00163691">
        <w:rPr>
          <w:color w:val="000000" w:themeColor="text1"/>
          <w:highlight w:val="yellow"/>
        </w:rPr>
        <w:t>,</w:t>
      </w:r>
      <w:r w:rsidRPr="00163691">
        <w:rPr>
          <w:color w:val="000000" w:themeColor="text1"/>
          <w:spacing w:val="-5"/>
          <w:highlight w:val="yellow"/>
        </w:rPr>
        <w:t xml:space="preserve"> </w:t>
      </w:r>
      <w:r w:rsidRPr="00163691">
        <w:rPr>
          <w:color w:val="000000" w:themeColor="text1"/>
          <w:spacing w:val="-4"/>
          <w:highlight w:val="yellow"/>
        </w:rPr>
        <w:t>202</w:t>
      </w:r>
      <w:r w:rsidR="00A91482" w:rsidRPr="00163691">
        <w:rPr>
          <w:color w:val="000000" w:themeColor="text1"/>
          <w:spacing w:val="-4"/>
        </w:rPr>
        <w:t>5</w:t>
      </w:r>
    </w:p>
    <w:sectPr w:rsidR="00043D23" w:rsidRPr="00163691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BB3"/>
    <w:multiLevelType w:val="hybridMultilevel"/>
    <w:tmpl w:val="F94A5714"/>
    <w:lvl w:ilvl="0" w:tplc="F60253A0">
      <w:start w:val="1"/>
      <w:numFmt w:val="upperRoman"/>
      <w:lvlText w:val="%1."/>
      <w:lvlJc w:val="left"/>
      <w:pPr>
        <w:ind w:left="118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EF25AB4">
      <w:start w:val="1"/>
      <w:numFmt w:val="low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186AF4CE">
      <w:start w:val="1"/>
      <w:numFmt w:val="lowerRoman"/>
      <w:lvlText w:val="%3."/>
      <w:lvlJc w:val="left"/>
      <w:pPr>
        <w:ind w:left="226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1CC890E0">
      <w:numFmt w:val="bullet"/>
      <w:lvlText w:val="•"/>
      <w:lvlJc w:val="left"/>
      <w:pPr>
        <w:ind w:left="3172" w:hanging="297"/>
      </w:pPr>
      <w:rPr>
        <w:rFonts w:hint="default"/>
        <w:lang w:val="en-US" w:eastAsia="en-US" w:bidi="ar-SA"/>
      </w:rPr>
    </w:lvl>
    <w:lvl w:ilvl="4" w:tplc="71A8C5A2">
      <w:numFmt w:val="bullet"/>
      <w:lvlText w:val="•"/>
      <w:lvlJc w:val="left"/>
      <w:pPr>
        <w:ind w:left="4085" w:hanging="297"/>
      </w:pPr>
      <w:rPr>
        <w:rFonts w:hint="default"/>
        <w:lang w:val="en-US" w:eastAsia="en-US" w:bidi="ar-SA"/>
      </w:rPr>
    </w:lvl>
    <w:lvl w:ilvl="5" w:tplc="8C922A82">
      <w:numFmt w:val="bullet"/>
      <w:lvlText w:val="•"/>
      <w:lvlJc w:val="left"/>
      <w:pPr>
        <w:ind w:left="4997" w:hanging="297"/>
      </w:pPr>
      <w:rPr>
        <w:rFonts w:hint="default"/>
        <w:lang w:val="en-US" w:eastAsia="en-US" w:bidi="ar-SA"/>
      </w:rPr>
    </w:lvl>
    <w:lvl w:ilvl="6" w:tplc="42D2DDC4">
      <w:numFmt w:val="bullet"/>
      <w:lvlText w:val="•"/>
      <w:lvlJc w:val="left"/>
      <w:pPr>
        <w:ind w:left="5910" w:hanging="297"/>
      </w:pPr>
      <w:rPr>
        <w:rFonts w:hint="default"/>
        <w:lang w:val="en-US" w:eastAsia="en-US" w:bidi="ar-SA"/>
      </w:rPr>
    </w:lvl>
    <w:lvl w:ilvl="7" w:tplc="2DB01B50">
      <w:numFmt w:val="bullet"/>
      <w:lvlText w:val="•"/>
      <w:lvlJc w:val="left"/>
      <w:pPr>
        <w:ind w:left="6822" w:hanging="297"/>
      </w:pPr>
      <w:rPr>
        <w:rFonts w:hint="default"/>
        <w:lang w:val="en-US" w:eastAsia="en-US" w:bidi="ar-SA"/>
      </w:rPr>
    </w:lvl>
    <w:lvl w:ilvl="8" w:tplc="0DF016D0">
      <w:numFmt w:val="bullet"/>
      <w:lvlText w:val="•"/>
      <w:lvlJc w:val="left"/>
      <w:pPr>
        <w:ind w:left="7735" w:hanging="297"/>
      </w:pPr>
      <w:rPr>
        <w:rFonts w:hint="default"/>
        <w:lang w:val="en-US" w:eastAsia="en-US" w:bidi="ar-SA"/>
      </w:rPr>
    </w:lvl>
  </w:abstractNum>
  <w:num w:numId="1" w16cid:durableId="78724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23"/>
    <w:rsid w:val="00043D23"/>
    <w:rsid w:val="00163691"/>
    <w:rsid w:val="002630F7"/>
    <w:rsid w:val="003406F3"/>
    <w:rsid w:val="00351CB0"/>
    <w:rsid w:val="0049455B"/>
    <w:rsid w:val="004D7D19"/>
    <w:rsid w:val="00547B8D"/>
    <w:rsid w:val="006F3C02"/>
    <w:rsid w:val="00911488"/>
    <w:rsid w:val="00A53046"/>
    <w:rsid w:val="00A91482"/>
    <w:rsid w:val="00B11636"/>
    <w:rsid w:val="00B653BD"/>
    <w:rsid w:val="00BC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78B7"/>
  <w15:docId w15:val="{1B5A5C60-9001-4249-86F2-F845E579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80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cilities@illinois.edu" TargetMode="External"/><Relationship Id="rId5" Type="http://schemas.openxmlformats.org/officeDocument/2006/relationships/hyperlink" Target="https://apps.atlas.illinois.edu/SLCLrooms/Calendars/Calendar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rshosted</dc:creator>
  <cp:lastModifiedBy>Melendez, Mariselle</cp:lastModifiedBy>
  <cp:revision>3</cp:revision>
  <cp:lastPrinted>2025-06-25T18:50:00Z</cp:lastPrinted>
  <dcterms:created xsi:type="dcterms:W3CDTF">2025-06-25T21:12:00Z</dcterms:created>
  <dcterms:modified xsi:type="dcterms:W3CDTF">2025-06-25T21:21:00Z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Services</vt:lpwstr>
  </property>
</Properties>
</file>