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F3AA4" w14:textId="469A99D3" w:rsidR="00373F85" w:rsidRDefault="00CA2F69" w:rsidP="00B81EA0">
      <w:pPr>
        <w:ind w:left="-360"/>
        <w:rPr>
          <w:rFonts w:cstheme="minorHAnsi"/>
          <w:b/>
          <w:bCs/>
          <w:color w:val="1F3864" w:themeColor="accent1" w:themeShade="80"/>
          <w:sz w:val="28"/>
          <w:szCs w:val="28"/>
        </w:rPr>
      </w:pPr>
      <w:r>
        <w:rPr>
          <w:rFonts w:cstheme="minorHAnsi"/>
          <w:b/>
          <w:bCs/>
          <w:color w:val="1F3864" w:themeColor="accent1" w:themeShade="80"/>
          <w:sz w:val="28"/>
          <w:szCs w:val="28"/>
        </w:rPr>
        <w:t>E</w:t>
      </w:r>
      <w:r w:rsidR="007F3F1C">
        <w:rPr>
          <w:rFonts w:cstheme="minorHAnsi"/>
          <w:b/>
          <w:bCs/>
          <w:color w:val="1F3864" w:themeColor="accent1" w:themeShade="80"/>
          <w:sz w:val="28"/>
          <w:szCs w:val="28"/>
        </w:rPr>
        <w:t>MPLOYMENT</w:t>
      </w:r>
      <w:r>
        <w:rPr>
          <w:rFonts w:cstheme="minorHAnsi"/>
          <w:b/>
          <w:bCs/>
          <w:color w:val="1F3864" w:themeColor="accent1" w:themeShade="80"/>
          <w:sz w:val="28"/>
          <w:szCs w:val="28"/>
        </w:rPr>
        <w:t xml:space="preserve"> Q</w:t>
      </w:r>
      <w:r w:rsidR="007F3F1C">
        <w:rPr>
          <w:rFonts w:cstheme="minorHAnsi"/>
          <w:b/>
          <w:bCs/>
          <w:color w:val="1F3864" w:themeColor="accent1" w:themeShade="80"/>
          <w:sz w:val="28"/>
          <w:szCs w:val="28"/>
        </w:rPr>
        <w:t>UESTIONS</w:t>
      </w:r>
      <w:r w:rsidR="000E6022">
        <w:rPr>
          <w:rFonts w:cstheme="minorHAnsi"/>
          <w:b/>
          <w:bCs/>
          <w:color w:val="1F3864" w:themeColor="accent1" w:themeShade="80"/>
          <w:sz w:val="28"/>
          <w:szCs w:val="28"/>
        </w:rPr>
        <w:t>:</w:t>
      </w:r>
    </w:p>
    <w:p w14:paraId="7EA559DD" w14:textId="77777777" w:rsidR="00CA2F69" w:rsidRPr="00C96EA3" w:rsidRDefault="00CA2F69" w:rsidP="00CA2F69">
      <w:pPr>
        <w:ind w:left="-360"/>
        <w:rPr>
          <w:rFonts w:cstheme="minorHAnsi"/>
          <w:sz w:val="24"/>
          <w:szCs w:val="24"/>
        </w:rPr>
      </w:pPr>
      <w:r w:rsidRPr="00C96EA3">
        <w:rPr>
          <w:rFonts w:cstheme="minorHAnsi"/>
          <w:b/>
          <w:sz w:val="24"/>
          <w:szCs w:val="24"/>
        </w:rPr>
        <w:t>What is an I9?</w:t>
      </w:r>
    </w:p>
    <w:p w14:paraId="28755CF0" w14:textId="77777777" w:rsidR="00CA2F69" w:rsidRPr="00C96EA3" w:rsidRDefault="00CA2F69" w:rsidP="00CA2F69">
      <w:pPr>
        <w:ind w:left="-360"/>
        <w:rPr>
          <w:rFonts w:cstheme="minorHAnsi"/>
          <w:sz w:val="24"/>
          <w:szCs w:val="24"/>
        </w:rPr>
      </w:pPr>
      <w:r w:rsidRPr="00C96EA3">
        <w:rPr>
          <w:rFonts w:cstheme="minorHAnsi"/>
          <w:sz w:val="24"/>
          <w:szCs w:val="24"/>
        </w:rPr>
        <w:t xml:space="preserve">The </w:t>
      </w:r>
      <w:hyperlink r:id="rId8" w:history="1">
        <w:r w:rsidRPr="003618BC">
          <w:rPr>
            <w:rStyle w:val="Hyperlink"/>
            <w:rFonts w:cstheme="minorHAnsi"/>
            <w:sz w:val="24"/>
            <w:szCs w:val="24"/>
          </w:rPr>
          <w:t>I-9 form</w:t>
        </w:r>
      </w:hyperlink>
      <w:r w:rsidRPr="00C96EA3">
        <w:rPr>
          <w:rFonts w:cstheme="minorHAnsi"/>
          <w:sz w:val="24"/>
          <w:szCs w:val="24"/>
        </w:rPr>
        <w:t xml:space="preserve"> is used by a company to verify the potential employee’s eligibility to work. I-9 forms are required by federal law to verify the potential employee’s identity and determine if they are eligible to work within the United States.</w:t>
      </w:r>
    </w:p>
    <w:p w14:paraId="397B1B29" w14:textId="77777777" w:rsidR="00CA2F69" w:rsidRPr="00C96EA3" w:rsidRDefault="00CA2F69" w:rsidP="00CA2F69">
      <w:pPr>
        <w:ind w:left="-360"/>
        <w:rPr>
          <w:rFonts w:cstheme="minorHAnsi"/>
          <w:sz w:val="24"/>
          <w:szCs w:val="24"/>
        </w:rPr>
      </w:pPr>
      <w:r w:rsidRPr="00C96EA3">
        <w:rPr>
          <w:rFonts w:cstheme="minorHAnsi"/>
          <w:b/>
          <w:sz w:val="24"/>
          <w:szCs w:val="24"/>
        </w:rPr>
        <w:t>Who is responsible for completing the I9?  How do I complete the I9?</w:t>
      </w:r>
    </w:p>
    <w:p w14:paraId="42CDC1AC" w14:textId="77777777" w:rsidR="00CA2F69" w:rsidRPr="00C96EA3" w:rsidRDefault="00CA2F69" w:rsidP="00CA2F69">
      <w:pPr>
        <w:ind w:left="-360"/>
        <w:rPr>
          <w:rFonts w:cstheme="minorHAnsi"/>
          <w:sz w:val="24"/>
          <w:szCs w:val="24"/>
        </w:rPr>
      </w:pPr>
      <w:r w:rsidRPr="00C96EA3">
        <w:rPr>
          <w:rFonts w:cstheme="minorHAnsi"/>
          <w:sz w:val="24"/>
          <w:szCs w:val="24"/>
        </w:rPr>
        <w:t xml:space="preserve">All employers and student employees must complete the </w:t>
      </w:r>
      <w:hyperlink r:id="rId9" w:history="1">
        <w:r w:rsidRPr="00BC263A">
          <w:rPr>
            <w:rStyle w:val="Hyperlink"/>
            <w:rFonts w:cstheme="minorHAnsi"/>
            <w:sz w:val="24"/>
            <w:szCs w:val="24"/>
          </w:rPr>
          <w:t>I-9 forms</w:t>
        </w:r>
      </w:hyperlink>
      <w:r w:rsidRPr="00C96EA3">
        <w:rPr>
          <w:rFonts w:cstheme="minorHAnsi"/>
          <w:sz w:val="24"/>
          <w:szCs w:val="24"/>
        </w:rPr>
        <w:t xml:space="preserve">. I-9 forms can be completed online, your employer will send you a link via email. </w:t>
      </w:r>
    </w:p>
    <w:p w14:paraId="6A8BABCA" w14:textId="77777777" w:rsidR="00CA2F69" w:rsidRPr="00C96EA3" w:rsidRDefault="00CA2F69" w:rsidP="00CA2F69">
      <w:pPr>
        <w:ind w:left="-360"/>
        <w:rPr>
          <w:rFonts w:cstheme="minorHAnsi"/>
          <w:sz w:val="24"/>
          <w:szCs w:val="24"/>
        </w:rPr>
      </w:pPr>
      <w:r w:rsidRPr="00C96EA3">
        <w:rPr>
          <w:rFonts w:cstheme="minorHAnsi"/>
          <w:sz w:val="24"/>
          <w:szCs w:val="24"/>
        </w:rPr>
        <w:t>An I-9 has to be completed for all employees hired to perform labor or services in return for wages or other remuneration, employees rehired after a break in employment, international employees who change from one visa type to another or whose employment eligibility date has been extended and employment is to continue, and employees who transfer from an unpaid to paid appointment.</w:t>
      </w:r>
    </w:p>
    <w:p w14:paraId="0B4A4917" w14:textId="77777777" w:rsidR="00CA2F69" w:rsidRPr="00C96EA3" w:rsidRDefault="00CA2F69" w:rsidP="00CA2F69">
      <w:pPr>
        <w:ind w:left="-360"/>
        <w:rPr>
          <w:rFonts w:cstheme="minorHAnsi"/>
          <w:sz w:val="24"/>
          <w:szCs w:val="24"/>
        </w:rPr>
      </w:pPr>
      <w:r w:rsidRPr="00C96EA3">
        <w:rPr>
          <w:rFonts w:cstheme="minorHAnsi"/>
          <w:b/>
          <w:sz w:val="24"/>
          <w:szCs w:val="24"/>
        </w:rPr>
        <w:t>Why does an I9 have to be completed and why does it have to be completed by a set time?</w:t>
      </w:r>
    </w:p>
    <w:p w14:paraId="3BE2AFA1" w14:textId="166CF9C3" w:rsidR="00CA2F69" w:rsidRPr="00C96EA3" w:rsidRDefault="00CA2F69" w:rsidP="00CA2F69">
      <w:pPr>
        <w:ind w:left="-360"/>
        <w:rPr>
          <w:rFonts w:cstheme="minorHAnsi"/>
          <w:sz w:val="24"/>
          <w:szCs w:val="24"/>
        </w:rPr>
      </w:pPr>
      <w:r w:rsidRPr="00C96EA3">
        <w:rPr>
          <w:rFonts w:cstheme="minorHAnsi"/>
          <w:sz w:val="24"/>
          <w:szCs w:val="24"/>
        </w:rPr>
        <w:t>An</w:t>
      </w:r>
      <w:hyperlink r:id="rId10" w:history="1">
        <w:r w:rsidRPr="00BC263A">
          <w:rPr>
            <w:rStyle w:val="Hyperlink"/>
            <w:rFonts w:cstheme="minorHAnsi"/>
            <w:sz w:val="24"/>
            <w:szCs w:val="24"/>
          </w:rPr>
          <w:t xml:space="preserve"> I9</w:t>
        </w:r>
      </w:hyperlink>
      <w:r w:rsidRPr="00C96EA3">
        <w:rPr>
          <w:rFonts w:cstheme="minorHAnsi"/>
          <w:sz w:val="24"/>
          <w:szCs w:val="24"/>
        </w:rPr>
        <w:t xml:space="preserve"> must be completed to comply with the law. The Immigration Reform and Control Act of 1986 (IRCA) requires all U.S. employers to verify the employment eligibility and identity of all employees hired to work in the United States after November 6, 1986. The I9 also has </w:t>
      </w:r>
      <w:r w:rsidR="006A42C0">
        <w:rPr>
          <w:rFonts w:cstheme="minorHAnsi"/>
          <w:sz w:val="24"/>
          <w:szCs w:val="24"/>
        </w:rPr>
        <w:t xml:space="preserve">a deadline </w:t>
      </w:r>
      <w:r w:rsidRPr="00C96EA3">
        <w:rPr>
          <w:rFonts w:cstheme="minorHAnsi"/>
          <w:sz w:val="24"/>
          <w:szCs w:val="24"/>
        </w:rPr>
        <w:t xml:space="preserve">to be completed to attest that proper procedures were followed and that the employee is authorized to work in the United States. </w:t>
      </w:r>
    </w:p>
    <w:p w14:paraId="3224B08B" w14:textId="77777777" w:rsidR="00CA2F69" w:rsidRDefault="00CA2F69" w:rsidP="00CA2F69">
      <w:pPr>
        <w:ind w:left="-360"/>
        <w:rPr>
          <w:rFonts w:cstheme="minorHAnsi"/>
          <w:b/>
          <w:bCs/>
          <w:sz w:val="24"/>
          <w:szCs w:val="24"/>
        </w:rPr>
      </w:pPr>
      <w:r>
        <w:rPr>
          <w:rFonts w:cstheme="minorHAnsi"/>
          <w:b/>
          <w:bCs/>
          <w:sz w:val="24"/>
          <w:szCs w:val="24"/>
        </w:rPr>
        <w:t>What is an earnings statement and w</w:t>
      </w:r>
      <w:r w:rsidRPr="00C96EA3">
        <w:rPr>
          <w:rFonts w:cstheme="minorHAnsi"/>
          <w:b/>
          <w:bCs/>
          <w:sz w:val="24"/>
          <w:szCs w:val="24"/>
        </w:rPr>
        <w:t xml:space="preserve">here do I access </w:t>
      </w:r>
      <w:r>
        <w:rPr>
          <w:rFonts w:cstheme="minorHAnsi"/>
          <w:b/>
          <w:bCs/>
          <w:sz w:val="24"/>
          <w:szCs w:val="24"/>
        </w:rPr>
        <w:t>it</w:t>
      </w:r>
      <w:r w:rsidRPr="00C96EA3">
        <w:rPr>
          <w:rFonts w:cstheme="minorHAnsi"/>
          <w:b/>
          <w:bCs/>
          <w:sz w:val="24"/>
          <w:szCs w:val="24"/>
        </w:rPr>
        <w:t>?</w:t>
      </w:r>
    </w:p>
    <w:p w14:paraId="44959B1D" w14:textId="77777777" w:rsidR="00CA2F69" w:rsidRPr="00984507" w:rsidRDefault="00CA2F69" w:rsidP="00CA2F69">
      <w:pPr>
        <w:ind w:left="-360"/>
        <w:rPr>
          <w:rFonts w:cstheme="minorHAnsi"/>
          <w:color w:val="0A0A0A"/>
          <w:sz w:val="24"/>
          <w:szCs w:val="24"/>
        </w:rPr>
      </w:pPr>
      <w:r w:rsidRPr="00984507">
        <w:rPr>
          <w:rFonts w:cstheme="minorHAnsi"/>
          <w:color w:val="0A0A0A"/>
          <w:sz w:val="24"/>
          <w:szCs w:val="24"/>
        </w:rPr>
        <w:t xml:space="preserve">The earnings statement </w:t>
      </w:r>
      <w:r>
        <w:rPr>
          <w:rFonts w:cstheme="minorHAnsi"/>
          <w:color w:val="0A0A0A"/>
          <w:sz w:val="24"/>
          <w:szCs w:val="24"/>
        </w:rPr>
        <w:t>provides</w:t>
      </w:r>
      <w:r w:rsidRPr="00984507">
        <w:rPr>
          <w:rFonts w:cstheme="minorHAnsi"/>
          <w:color w:val="0A0A0A"/>
          <w:sz w:val="24"/>
          <w:szCs w:val="24"/>
        </w:rPr>
        <w:t xml:space="preserve"> </w:t>
      </w:r>
      <w:r>
        <w:rPr>
          <w:rFonts w:cstheme="minorHAnsi"/>
          <w:color w:val="0A0A0A"/>
          <w:sz w:val="24"/>
          <w:szCs w:val="24"/>
        </w:rPr>
        <w:t>current</w:t>
      </w:r>
      <w:r w:rsidRPr="00984507">
        <w:rPr>
          <w:rFonts w:cstheme="minorHAnsi"/>
          <w:color w:val="0A0A0A"/>
          <w:sz w:val="24"/>
          <w:szCs w:val="24"/>
        </w:rPr>
        <w:t xml:space="preserve"> information from Banner</w:t>
      </w:r>
      <w:r>
        <w:rPr>
          <w:rFonts w:cstheme="minorHAnsi"/>
          <w:color w:val="0A0A0A"/>
          <w:sz w:val="24"/>
          <w:szCs w:val="24"/>
        </w:rPr>
        <w:t xml:space="preserve"> about your pay</w:t>
      </w:r>
      <w:r w:rsidRPr="00984507">
        <w:rPr>
          <w:rFonts w:cstheme="minorHAnsi"/>
          <w:color w:val="0A0A0A"/>
          <w:sz w:val="24"/>
          <w:szCs w:val="24"/>
        </w:rPr>
        <w:t>. Please note the pay period beginning and ending dates and the pay date of your earnings statement. Web-based earnings statements will be available three days prior to the pay date.</w:t>
      </w:r>
      <w:r>
        <w:rPr>
          <w:rFonts w:cstheme="minorHAnsi"/>
          <w:color w:val="0A0A0A"/>
          <w:sz w:val="24"/>
          <w:szCs w:val="24"/>
        </w:rPr>
        <w:t xml:space="preserve"> </w:t>
      </w:r>
    </w:p>
    <w:p w14:paraId="3A6C807A" w14:textId="77777777" w:rsidR="00CA2F69" w:rsidRPr="00C96EA3" w:rsidRDefault="00CA2F69" w:rsidP="00CA2F69">
      <w:pPr>
        <w:ind w:left="-360"/>
        <w:rPr>
          <w:rFonts w:cstheme="minorHAnsi"/>
          <w:b/>
          <w:bCs/>
          <w:sz w:val="24"/>
          <w:szCs w:val="24"/>
        </w:rPr>
      </w:pPr>
      <w:r w:rsidRPr="00C96EA3">
        <w:rPr>
          <w:rFonts w:cstheme="minorHAnsi"/>
          <w:sz w:val="24"/>
          <w:szCs w:val="24"/>
        </w:rPr>
        <w:t>You may access your earnings statement by following the instructions below:</w:t>
      </w:r>
      <w:r w:rsidRPr="00C96EA3">
        <w:rPr>
          <w:rFonts w:cstheme="minorHAnsi"/>
          <w:sz w:val="24"/>
          <w:szCs w:val="24"/>
        </w:rPr>
        <w:br/>
      </w:r>
      <w:r w:rsidRPr="00C96EA3">
        <w:rPr>
          <w:rFonts w:cstheme="minorHAnsi"/>
          <w:sz w:val="24"/>
          <w:szCs w:val="24"/>
        </w:rPr>
        <w:br/>
        <w:t>1. Access MY UI Info at </w:t>
      </w:r>
      <w:hyperlink r:id="rId11" w:tgtFrame="_blank" w:history="1">
        <w:r w:rsidRPr="00C96EA3">
          <w:rPr>
            <w:rStyle w:val="Hyperlink"/>
            <w:rFonts w:cstheme="minorHAnsi"/>
            <w:color w:val="auto"/>
            <w:sz w:val="24"/>
            <w:szCs w:val="24"/>
          </w:rPr>
          <w:t>https://www.hr.uillinois.edu/myinfo</w:t>
        </w:r>
      </w:hyperlink>
      <w:r w:rsidRPr="00C96EA3">
        <w:rPr>
          <w:rFonts w:cstheme="minorHAnsi"/>
          <w:sz w:val="24"/>
          <w:szCs w:val="24"/>
        </w:rPr>
        <w:t>.</w:t>
      </w:r>
      <w:r w:rsidRPr="00C96EA3">
        <w:rPr>
          <w:rFonts w:cstheme="minorHAnsi"/>
          <w:sz w:val="24"/>
          <w:szCs w:val="24"/>
        </w:rPr>
        <w:br/>
        <w:t>2. Look in the My Pay box.</w:t>
      </w:r>
      <w:r w:rsidRPr="00C96EA3">
        <w:rPr>
          <w:rFonts w:cstheme="minorHAnsi"/>
          <w:sz w:val="24"/>
          <w:szCs w:val="24"/>
        </w:rPr>
        <w:br/>
        <w:t>3. Click on the “Earning Statement” link.</w:t>
      </w:r>
    </w:p>
    <w:p w14:paraId="6F899319" w14:textId="77777777" w:rsidR="00CA2F69" w:rsidRPr="00C96EA3" w:rsidRDefault="00CA2F69" w:rsidP="00CA2F69">
      <w:pPr>
        <w:ind w:left="-360"/>
        <w:rPr>
          <w:rFonts w:cstheme="minorHAnsi"/>
          <w:b/>
          <w:sz w:val="24"/>
          <w:szCs w:val="24"/>
        </w:rPr>
      </w:pPr>
      <w:r w:rsidRPr="00C96EA3">
        <w:rPr>
          <w:rFonts w:cstheme="minorHAnsi"/>
          <w:b/>
          <w:sz w:val="24"/>
          <w:szCs w:val="24"/>
        </w:rPr>
        <w:t>I didn’t get paid, who should I contact?</w:t>
      </w:r>
    </w:p>
    <w:p w14:paraId="0BDD0A90" w14:textId="16EE019E" w:rsidR="00CA2F69" w:rsidRPr="00C96EA3" w:rsidRDefault="00CA2F69" w:rsidP="00CA2F69">
      <w:pPr>
        <w:ind w:left="-360"/>
        <w:rPr>
          <w:rFonts w:cstheme="minorHAnsi"/>
          <w:b/>
          <w:sz w:val="24"/>
          <w:szCs w:val="24"/>
        </w:rPr>
      </w:pPr>
      <w:r w:rsidRPr="00C96EA3">
        <w:rPr>
          <w:rFonts w:cstheme="minorHAnsi"/>
          <w:sz w:val="24"/>
          <w:szCs w:val="24"/>
        </w:rPr>
        <w:t xml:space="preserve">Employees </w:t>
      </w:r>
      <w:r>
        <w:rPr>
          <w:rFonts w:cstheme="minorHAnsi"/>
          <w:sz w:val="24"/>
          <w:szCs w:val="24"/>
        </w:rPr>
        <w:t xml:space="preserve">should submit a </w:t>
      </w:r>
      <w:hyperlink r:id="rId12" w:history="1">
        <w:r w:rsidRPr="00653F3D">
          <w:rPr>
            <w:rStyle w:val="Hyperlink"/>
            <w:rFonts w:cstheme="minorHAnsi"/>
            <w:sz w:val="24"/>
            <w:szCs w:val="24"/>
          </w:rPr>
          <w:t>support request ticket</w:t>
        </w:r>
      </w:hyperlink>
      <w:r>
        <w:rPr>
          <w:rFonts w:cstheme="minorHAnsi"/>
          <w:sz w:val="24"/>
          <w:szCs w:val="24"/>
        </w:rPr>
        <w:t xml:space="preserve"> and include </w:t>
      </w:r>
      <w:r w:rsidRPr="00BA18A0">
        <w:rPr>
          <w:rFonts w:cstheme="minorHAnsi"/>
          <w:b/>
          <w:sz w:val="24"/>
          <w:szCs w:val="24"/>
        </w:rPr>
        <w:t>URGENT: did not get paid</w:t>
      </w:r>
      <w:r>
        <w:rPr>
          <w:rFonts w:cstheme="minorHAnsi"/>
          <w:sz w:val="24"/>
          <w:szCs w:val="24"/>
        </w:rPr>
        <w:t xml:space="preserve"> in question #5, the summary of the issue. </w:t>
      </w:r>
    </w:p>
    <w:p w14:paraId="32A826B9" w14:textId="77777777" w:rsidR="00CA2F69" w:rsidRPr="00C96EA3" w:rsidRDefault="00CA2F69" w:rsidP="00CA2F69">
      <w:pPr>
        <w:ind w:left="-360"/>
        <w:rPr>
          <w:rFonts w:cstheme="minorHAnsi"/>
          <w:b/>
          <w:sz w:val="24"/>
          <w:szCs w:val="24"/>
        </w:rPr>
      </w:pPr>
      <w:r w:rsidRPr="00C96EA3">
        <w:rPr>
          <w:rFonts w:cstheme="minorHAnsi"/>
          <w:b/>
          <w:sz w:val="24"/>
          <w:szCs w:val="24"/>
        </w:rPr>
        <w:t>Where do I find my timesheet and how do I fill out my timesheet?</w:t>
      </w:r>
    </w:p>
    <w:p w14:paraId="77E25EF2" w14:textId="77777777" w:rsidR="00CA2F69" w:rsidRPr="00C96EA3" w:rsidRDefault="00CA2F69" w:rsidP="00CA2F69">
      <w:pPr>
        <w:ind w:left="-360"/>
        <w:rPr>
          <w:rFonts w:cstheme="minorHAnsi"/>
          <w:sz w:val="24"/>
          <w:szCs w:val="24"/>
        </w:rPr>
      </w:pPr>
      <w:r w:rsidRPr="00C96EA3">
        <w:rPr>
          <w:rFonts w:cstheme="minorHAnsi"/>
          <w:sz w:val="24"/>
          <w:szCs w:val="24"/>
        </w:rPr>
        <w:lastRenderedPageBreak/>
        <w:t xml:space="preserve">You can find your timesheet using this link, </w:t>
      </w:r>
      <w:hyperlink r:id="rId13" w:history="1">
        <w:r w:rsidRPr="00C96EA3">
          <w:rPr>
            <w:rStyle w:val="Hyperlink"/>
            <w:rFonts w:cstheme="minorHAnsi"/>
            <w:sz w:val="24"/>
            <w:szCs w:val="24"/>
          </w:rPr>
          <w:t>https://apps.uillinois.edu/selfservice/</w:t>
        </w:r>
      </w:hyperlink>
      <w:r w:rsidRPr="00C96EA3">
        <w:rPr>
          <w:rFonts w:cstheme="minorHAnsi"/>
          <w:sz w:val="24"/>
          <w:szCs w:val="24"/>
        </w:rPr>
        <w:t xml:space="preserve"> selecting UIUC, and logging in with your Net ID, select the employee tab, then select timesheet.</w:t>
      </w:r>
      <w:r>
        <w:rPr>
          <w:rFonts w:cstheme="minorHAnsi"/>
          <w:sz w:val="24"/>
          <w:szCs w:val="24"/>
        </w:rPr>
        <w:t xml:space="preserve"> Use the </w:t>
      </w:r>
      <w:hyperlink r:id="rId14" w:history="1">
        <w:r w:rsidRPr="005D5007">
          <w:rPr>
            <w:rStyle w:val="Hyperlink"/>
            <w:rFonts w:cstheme="minorHAnsi"/>
            <w:sz w:val="24"/>
            <w:szCs w:val="24"/>
          </w:rPr>
          <w:t>Electronic Timesheet job aid</w:t>
        </w:r>
      </w:hyperlink>
      <w:r>
        <w:rPr>
          <w:rFonts w:cstheme="minorHAnsi"/>
          <w:sz w:val="24"/>
          <w:szCs w:val="24"/>
        </w:rPr>
        <w:t xml:space="preserve"> for assistance completing and/or approving time electronically.</w:t>
      </w:r>
    </w:p>
    <w:p w14:paraId="42615EA7" w14:textId="77777777" w:rsidR="00CA2F69" w:rsidRPr="00C96EA3" w:rsidRDefault="00CA2F69" w:rsidP="00CA2F69">
      <w:pPr>
        <w:ind w:left="-360"/>
        <w:rPr>
          <w:rFonts w:cstheme="minorHAnsi"/>
          <w:b/>
          <w:sz w:val="24"/>
          <w:szCs w:val="24"/>
        </w:rPr>
      </w:pPr>
      <w:r w:rsidRPr="00C96EA3">
        <w:rPr>
          <w:rFonts w:cstheme="minorHAnsi"/>
          <w:b/>
          <w:sz w:val="24"/>
          <w:szCs w:val="24"/>
        </w:rPr>
        <w:t>Do I have to complete a timesheet to be paid?</w:t>
      </w:r>
    </w:p>
    <w:p w14:paraId="2C790682" w14:textId="77777777" w:rsidR="00CA2F69" w:rsidRPr="00C96EA3" w:rsidRDefault="00CA2F69" w:rsidP="00CA2F69">
      <w:pPr>
        <w:ind w:left="-360"/>
        <w:rPr>
          <w:rFonts w:cstheme="minorHAnsi"/>
          <w:sz w:val="24"/>
          <w:szCs w:val="24"/>
        </w:rPr>
      </w:pPr>
      <w:r w:rsidRPr="00C96EA3">
        <w:rPr>
          <w:rFonts w:cstheme="minorHAnsi"/>
          <w:sz w:val="24"/>
          <w:szCs w:val="24"/>
        </w:rPr>
        <w:t>Yes.</w:t>
      </w:r>
      <w:r>
        <w:rPr>
          <w:rFonts w:cstheme="minorHAnsi"/>
          <w:sz w:val="24"/>
          <w:szCs w:val="24"/>
        </w:rPr>
        <w:t xml:space="preserve"> The Federal Fair Labor and Standards Act (FLSA) requires that hourly, non-exempt employees are required to submit timesheet </w:t>
      </w:r>
      <w:proofErr w:type="gramStart"/>
      <w:r>
        <w:rPr>
          <w:rFonts w:cstheme="minorHAnsi"/>
          <w:sz w:val="24"/>
          <w:szCs w:val="24"/>
        </w:rPr>
        <w:t>in order to</w:t>
      </w:r>
      <w:proofErr w:type="gramEnd"/>
      <w:r>
        <w:rPr>
          <w:rFonts w:cstheme="minorHAnsi"/>
          <w:sz w:val="24"/>
          <w:szCs w:val="24"/>
        </w:rPr>
        <w:t xml:space="preserve"> receive pay for the work.</w:t>
      </w:r>
    </w:p>
    <w:p w14:paraId="477991ED" w14:textId="77777777" w:rsidR="000113F6" w:rsidRPr="00C96EA3" w:rsidRDefault="000113F6" w:rsidP="00B81EA0">
      <w:pPr>
        <w:ind w:left="-360"/>
        <w:rPr>
          <w:rFonts w:cstheme="minorHAnsi"/>
          <w:b/>
          <w:bCs/>
          <w:sz w:val="24"/>
          <w:szCs w:val="24"/>
        </w:rPr>
      </w:pPr>
      <w:r w:rsidRPr="00C96EA3">
        <w:rPr>
          <w:rFonts w:cstheme="minorHAnsi"/>
          <w:b/>
          <w:bCs/>
          <w:sz w:val="24"/>
          <w:szCs w:val="24"/>
        </w:rPr>
        <w:t>What is the maximum hourly rate for a grad hourly employee?</w:t>
      </w:r>
    </w:p>
    <w:p w14:paraId="1DDFFD9A" w14:textId="3970804A" w:rsidR="006C46B4" w:rsidRPr="00C96EA3" w:rsidRDefault="006C46B4" w:rsidP="00B81EA0">
      <w:pPr>
        <w:ind w:left="-360"/>
        <w:rPr>
          <w:rFonts w:cstheme="minorHAnsi"/>
          <w:bCs/>
          <w:sz w:val="24"/>
          <w:szCs w:val="24"/>
        </w:rPr>
      </w:pPr>
      <w:r w:rsidRPr="00C96EA3">
        <w:rPr>
          <w:rFonts w:cstheme="minorHAnsi"/>
          <w:bCs/>
          <w:sz w:val="24"/>
          <w:szCs w:val="24"/>
        </w:rPr>
        <w:t>This number will vary</w:t>
      </w:r>
      <w:r w:rsidR="00BA18A0">
        <w:rPr>
          <w:rFonts w:cstheme="minorHAnsi"/>
          <w:bCs/>
          <w:sz w:val="24"/>
          <w:szCs w:val="24"/>
        </w:rPr>
        <w:t>.</w:t>
      </w:r>
      <w:r w:rsidRPr="00C96EA3">
        <w:rPr>
          <w:rFonts w:cstheme="minorHAnsi"/>
          <w:bCs/>
          <w:sz w:val="24"/>
          <w:szCs w:val="24"/>
        </w:rPr>
        <w:t xml:space="preserve"> </w:t>
      </w:r>
      <w:r w:rsidR="00984507">
        <w:rPr>
          <w:rFonts w:cstheme="minorHAnsi"/>
          <w:bCs/>
          <w:sz w:val="24"/>
          <w:szCs w:val="24"/>
        </w:rPr>
        <w:t>Faculty should w</w:t>
      </w:r>
      <w:r w:rsidRPr="00C96EA3">
        <w:rPr>
          <w:rFonts w:cstheme="minorHAnsi"/>
          <w:bCs/>
          <w:sz w:val="24"/>
          <w:szCs w:val="24"/>
        </w:rPr>
        <w:t xml:space="preserve">ork with your </w:t>
      </w:r>
      <w:r w:rsidR="00BA18A0">
        <w:rPr>
          <w:rFonts w:cstheme="minorHAnsi"/>
          <w:bCs/>
          <w:sz w:val="24"/>
          <w:szCs w:val="24"/>
        </w:rPr>
        <w:t>d</w:t>
      </w:r>
      <w:r w:rsidRPr="00C96EA3">
        <w:rPr>
          <w:rFonts w:cstheme="minorHAnsi"/>
          <w:bCs/>
          <w:sz w:val="24"/>
          <w:szCs w:val="24"/>
        </w:rPr>
        <w:t>epartment Office Manager to ensure consistency with other grad hourly appointments within your department.</w:t>
      </w:r>
      <w:r w:rsidR="00BA18A0">
        <w:rPr>
          <w:rFonts w:cstheme="minorHAnsi"/>
          <w:bCs/>
          <w:sz w:val="24"/>
          <w:szCs w:val="24"/>
        </w:rPr>
        <w:t xml:space="preserve"> </w:t>
      </w:r>
      <w:proofErr w:type="gramStart"/>
      <w:r w:rsidR="00984507">
        <w:rPr>
          <w:rFonts w:cstheme="minorHAnsi"/>
          <w:bCs/>
          <w:sz w:val="24"/>
          <w:szCs w:val="24"/>
        </w:rPr>
        <w:t>As a general rule</w:t>
      </w:r>
      <w:proofErr w:type="gramEnd"/>
      <w:r w:rsidR="00984507">
        <w:rPr>
          <w:rFonts w:cstheme="minorHAnsi"/>
          <w:bCs/>
          <w:sz w:val="24"/>
          <w:szCs w:val="24"/>
        </w:rPr>
        <w:t>, w</w:t>
      </w:r>
      <w:r w:rsidR="00BA18A0">
        <w:rPr>
          <w:rFonts w:cstheme="minorHAnsi"/>
          <w:bCs/>
          <w:sz w:val="24"/>
          <w:szCs w:val="24"/>
        </w:rPr>
        <w:t xml:space="preserve">hen determining the rate use the current graduate assistant rates and divide the 50% FTE by 80 hours (20 hours per week *4). </w:t>
      </w:r>
    </w:p>
    <w:p w14:paraId="49B5D27C" w14:textId="59D09CD9" w:rsidR="00984507" w:rsidRDefault="00984507" w:rsidP="00604DAD">
      <w:pPr>
        <w:ind w:left="-360"/>
        <w:rPr>
          <w:rFonts w:cstheme="minorHAnsi"/>
          <w:b/>
          <w:sz w:val="24"/>
          <w:szCs w:val="24"/>
        </w:rPr>
      </w:pPr>
      <w:r>
        <w:rPr>
          <w:rFonts w:cstheme="minorHAnsi"/>
          <w:b/>
          <w:sz w:val="24"/>
          <w:szCs w:val="24"/>
        </w:rPr>
        <w:t>Is there payroll and benefit information available as a graduate employee?</w:t>
      </w:r>
    </w:p>
    <w:p w14:paraId="15D3CFEC" w14:textId="4A45264F" w:rsidR="00384F3D" w:rsidRPr="00C96EA3" w:rsidRDefault="00984507" w:rsidP="00604DAD">
      <w:pPr>
        <w:ind w:left="-360"/>
        <w:rPr>
          <w:rFonts w:cstheme="minorHAnsi"/>
          <w:b/>
          <w:sz w:val="24"/>
          <w:szCs w:val="24"/>
        </w:rPr>
      </w:pPr>
      <w:r w:rsidRPr="00984507">
        <w:rPr>
          <w:rFonts w:cstheme="minorHAnsi"/>
          <w:bCs/>
          <w:sz w:val="24"/>
          <w:szCs w:val="24"/>
        </w:rPr>
        <w:t>Yes,</w:t>
      </w:r>
      <w:r>
        <w:rPr>
          <w:rFonts w:cstheme="minorHAnsi"/>
          <w:b/>
          <w:sz w:val="24"/>
          <w:szCs w:val="24"/>
        </w:rPr>
        <w:t xml:space="preserve"> </w:t>
      </w:r>
      <w:r w:rsidRPr="00984507">
        <w:rPr>
          <w:rFonts w:cstheme="minorHAnsi"/>
          <w:bCs/>
          <w:sz w:val="24"/>
          <w:szCs w:val="24"/>
        </w:rPr>
        <w:t>the</w:t>
      </w:r>
      <w:r>
        <w:rPr>
          <w:rFonts w:cstheme="minorHAnsi"/>
          <w:b/>
          <w:sz w:val="24"/>
          <w:szCs w:val="24"/>
        </w:rPr>
        <w:t xml:space="preserve"> </w:t>
      </w:r>
      <w:hyperlink r:id="rId15" w:history="1">
        <w:r w:rsidRPr="00984507">
          <w:rPr>
            <w:rStyle w:val="Hyperlink"/>
            <w:rFonts w:cstheme="minorHAnsi"/>
            <w:bCs/>
            <w:sz w:val="24"/>
            <w:szCs w:val="24"/>
          </w:rPr>
          <w:t xml:space="preserve">Graduate Employees </w:t>
        </w:r>
        <w:r w:rsidR="00384F3D" w:rsidRPr="00984507">
          <w:rPr>
            <w:rStyle w:val="Hyperlink"/>
            <w:rFonts w:cstheme="minorHAnsi"/>
            <w:bCs/>
            <w:sz w:val="24"/>
            <w:szCs w:val="24"/>
          </w:rPr>
          <w:t>Payroll &amp; Benefits</w:t>
        </w:r>
      </w:hyperlink>
      <w:r>
        <w:rPr>
          <w:rFonts w:cstheme="minorHAnsi"/>
          <w:bCs/>
          <w:sz w:val="24"/>
          <w:szCs w:val="24"/>
        </w:rPr>
        <w:t xml:space="preserve"> page provides information on h</w:t>
      </w:r>
      <w:r w:rsidR="00384F3D" w:rsidRPr="00C96EA3">
        <w:rPr>
          <w:rFonts w:cstheme="minorHAnsi"/>
          <w:bCs/>
          <w:sz w:val="24"/>
          <w:szCs w:val="24"/>
        </w:rPr>
        <w:t xml:space="preserve">ow to access </w:t>
      </w:r>
      <w:r w:rsidR="003D6022" w:rsidRPr="00C96EA3">
        <w:rPr>
          <w:rFonts w:cstheme="minorHAnsi"/>
          <w:bCs/>
          <w:sz w:val="24"/>
          <w:szCs w:val="24"/>
        </w:rPr>
        <w:t xml:space="preserve">and/or update </w:t>
      </w:r>
      <w:r w:rsidR="00384F3D" w:rsidRPr="00C96EA3">
        <w:rPr>
          <w:rFonts w:cstheme="minorHAnsi"/>
          <w:bCs/>
          <w:sz w:val="24"/>
          <w:szCs w:val="24"/>
        </w:rPr>
        <w:t xml:space="preserve">W-4, </w:t>
      </w:r>
      <w:r w:rsidR="003D6022" w:rsidRPr="00C96EA3">
        <w:rPr>
          <w:rFonts w:cstheme="minorHAnsi"/>
          <w:bCs/>
          <w:sz w:val="24"/>
          <w:szCs w:val="24"/>
        </w:rPr>
        <w:t xml:space="preserve">earning statement, </w:t>
      </w:r>
      <w:r w:rsidR="00384F3D" w:rsidRPr="00C96EA3">
        <w:rPr>
          <w:rFonts w:cstheme="minorHAnsi"/>
          <w:bCs/>
          <w:sz w:val="24"/>
          <w:szCs w:val="24"/>
        </w:rPr>
        <w:t xml:space="preserve">direct deposit, electronic W-2 form, personal information (name changes, updates to home/office address &amp; phone number, changes to SSN, updates to employee information form, updates to loan default form), and </w:t>
      </w:r>
      <w:r w:rsidR="00384F3D" w:rsidRPr="00984507">
        <w:rPr>
          <w:rFonts w:cstheme="minorHAnsi"/>
          <w:bCs/>
          <w:sz w:val="24"/>
          <w:szCs w:val="24"/>
        </w:rPr>
        <w:t>frequent</w:t>
      </w:r>
      <w:r w:rsidR="00352A44" w:rsidRPr="00984507">
        <w:rPr>
          <w:rFonts w:cstheme="minorHAnsi"/>
          <w:bCs/>
          <w:sz w:val="24"/>
          <w:szCs w:val="24"/>
        </w:rPr>
        <w:t>ly</w:t>
      </w:r>
      <w:r w:rsidR="00384F3D" w:rsidRPr="00984507">
        <w:rPr>
          <w:rFonts w:cstheme="minorHAnsi"/>
          <w:bCs/>
          <w:sz w:val="24"/>
          <w:szCs w:val="24"/>
        </w:rPr>
        <w:t xml:space="preserve"> asked questions regarding benefits</w:t>
      </w:r>
      <w:r w:rsidR="00352A44">
        <w:rPr>
          <w:rFonts w:cstheme="minorHAnsi"/>
          <w:bCs/>
          <w:sz w:val="24"/>
          <w:szCs w:val="24"/>
        </w:rPr>
        <w:t>.</w:t>
      </w:r>
    </w:p>
    <w:p w14:paraId="182F3E00" w14:textId="77777777" w:rsidR="00F32AA4" w:rsidRPr="00C96EA3" w:rsidRDefault="002263FA" w:rsidP="00604DAD">
      <w:pPr>
        <w:ind w:left="-360"/>
        <w:rPr>
          <w:rFonts w:cstheme="minorHAnsi"/>
          <w:sz w:val="24"/>
          <w:szCs w:val="24"/>
        </w:rPr>
      </w:pPr>
      <w:r w:rsidRPr="00C96EA3">
        <w:rPr>
          <w:rFonts w:cstheme="minorHAnsi"/>
          <w:b/>
          <w:bCs/>
          <w:sz w:val="24"/>
          <w:szCs w:val="24"/>
        </w:rPr>
        <w:t>Do I receive a tuition waiver?</w:t>
      </w:r>
      <w:r w:rsidRPr="00C96EA3">
        <w:rPr>
          <w:rFonts w:cstheme="minorHAnsi"/>
          <w:sz w:val="24"/>
          <w:szCs w:val="24"/>
        </w:rPr>
        <w:t xml:space="preserve"> </w:t>
      </w:r>
    </w:p>
    <w:p w14:paraId="676A3E0B" w14:textId="458DCD7D" w:rsidR="002263FA" w:rsidRPr="00C96EA3" w:rsidRDefault="00F32AA4" w:rsidP="00604DAD">
      <w:pPr>
        <w:ind w:left="-360"/>
        <w:rPr>
          <w:rFonts w:cstheme="minorHAnsi"/>
          <w:sz w:val="24"/>
          <w:szCs w:val="24"/>
        </w:rPr>
      </w:pPr>
      <w:r w:rsidRPr="00C96EA3">
        <w:rPr>
          <w:rFonts w:cstheme="minorHAnsi"/>
          <w:sz w:val="24"/>
          <w:szCs w:val="24"/>
        </w:rPr>
        <w:t>Grad</w:t>
      </w:r>
      <w:r w:rsidR="005D5007">
        <w:rPr>
          <w:rFonts w:cstheme="minorHAnsi"/>
          <w:sz w:val="24"/>
          <w:szCs w:val="24"/>
        </w:rPr>
        <w:t>uate</w:t>
      </w:r>
      <w:r w:rsidRPr="00C96EA3">
        <w:rPr>
          <w:rFonts w:cstheme="minorHAnsi"/>
          <w:sz w:val="24"/>
          <w:szCs w:val="24"/>
        </w:rPr>
        <w:t xml:space="preserve"> Teaching Assistant</w:t>
      </w:r>
      <w:r w:rsidR="005D5007">
        <w:rPr>
          <w:rFonts w:cstheme="minorHAnsi"/>
          <w:sz w:val="24"/>
          <w:szCs w:val="24"/>
        </w:rPr>
        <w:t>s</w:t>
      </w:r>
      <w:r w:rsidRPr="00C96EA3">
        <w:rPr>
          <w:rFonts w:cstheme="minorHAnsi"/>
          <w:sz w:val="24"/>
          <w:szCs w:val="24"/>
        </w:rPr>
        <w:t>, Grad</w:t>
      </w:r>
      <w:r w:rsidR="005D5007">
        <w:rPr>
          <w:rFonts w:cstheme="minorHAnsi"/>
          <w:sz w:val="24"/>
          <w:szCs w:val="24"/>
        </w:rPr>
        <w:t>uate</w:t>
      </w:r>
      <w:r w:rsidRPr="00C96EA3">
        <w:rPr>
          <w:rFonts w:cstheme="minorHAnsi"/>
          <w:sz w:val="24"/>
          <w:szCs w:val="24"/>
        </w:rPr>
        <w:t xml:space="preserve"> Research Assistant</w:t>
      </w:r>
      <w:r w:rsidR="005D5007">
        <w:rPr>
          <w:rFonts w:cstheme="minorHAnsi"/>
          <w:sz w:val="24"/>
          <w:szCs w:val="24"/>
        </w:rPr>
        <w:t>s</w:t>
      </w:r>
      <w:r w:rsidRPr="00C96EA3">
        <w:rPr>
          <w:rFonts w:cstheme="minorHAnsi"/>
          <w:sz w:val="24"/>
          <w:szCs w:val="24"/>
        </w:rPr>
        <w:t xml:space="preserve"> </w:t>
      </w:r>
      <w:r w:rsidR="005D5007">
        <w:rPr>
          <w:rFonts w:cstheme="minorHAnsi"/>
          <w:sz w:val="24"/>
          <w:szCs w:val="24"/>
        </w:rPr>
        <w:t>and</w:t>
      </w:r>
      <w:r w:rsidRPr="00C96EA3">
        <w:rPr>
          <w:rFonts w:cstheme="minorHAnsi"/>
          <w:sz w:val="24"/>
          <w:szCs w:val="24"/>
        </w:rPr>
        <w:t xml:space="preserve"> Grad</w:t>
      </w:r>
      <w:r w:rsidR="005D5007">
        <w:rPr>
          <w:rFonts w:cstheme="minorHAnsi"/>
          <w:sz w:val="24"/>
          <w:szCs w:val="24"/>
        </w:rPr>
        <w:t>uate</w:t>
      </w:r>
      <w:r w:rsidRPr="00C96EA3">
        <w:rPr>
          <w:rFonts w:cstheme="minorHAnsi"/>
          <w:sz w:val="24"/>
          <w:szCs w:val="24"/>
        </w:rPr>
        <w:t xml:space="preserve"> Assistant</w:t>
      </w:r>
      <w:r w:rsidR="005D5007">
        <w:rPr>
          <w:rFonts w:cstheme="minorHAnsi"/>
          <w:sz w:val="24"/>
          <w:szCs w:val="24"/>
        </w:rPr>
        <w:t>s</w:t>
      </w:r>
      <w:r w:rsidR="00C4019F">
        <w:rPr>
          <w:rFonts w:cstheme="minorHAnsi"/>
          <w:sz w:val="24"/>
          <w:szCs w:val="24"/>
        </w:rPr>
        <w:t xml:space="preserve"> </w:t>
      </w:r>
      <w:r w:rsidRPr="00C96EA3">
        <w:rPr>
          <w:rFonts w:cstheme="minorHAnsi"/>
          <w:sz w:val="24"/>
          <w:szCs w:val="24"/>
        </w:rPr>
        <w:t>that are appointed between 25 to 67% for 91 or more continuous days</w:t>
      </w:r>
      <w:r w:rsidR="00384F3D" w:rsidRPr="00C96EA3">
        <w:rPr>
          <w:rFonts w:cstheme="minorHAnsi"/>
          <w:sz w:val="24"/>
          <w:szCs w:val="24"/>
        </w:rPr>
        <w:t xml:space="preserve"> for the semester appointed</w:t>
      </w:r>
      <w:r w:rsidRPr="00C96EA3">
        <w:rPr>
          <w:rFonts w:cstheme="minorHAnsi"/>
          <w:sz w:val="24"/>
          <w:szCs w:val="24"/>
        </w:rPr>
        <w:t xml:space="preserve"> are qualified for a </w:t>
      </w:r>
      <w:hyperlink r:id="rId16" w:history="1">
        <w:r w:rsidRPr="00BA18A0">
          <w:rPr>
            <w:rStyle w:val="Hyperlink"/>
            <w:rFonts w:cstheme="minorHAnsi"/>
            <w:sz w:val="24"/>
            <w:szCs w:val="24"/>
          </w:rPr>
          <w:t>tuition waiver</w:t>
        </w:r>
      </w:hyperlink>
      <w:r w:rsidRPr="00C96EA3">
        <w:rPr>
          <w:rFonts w:cstheme="minorHAnsi"/>
          <w:sz w:val="24"/>
          <w:szCs w:val="24"/>
        </w:rPr>
        <w:t>. G</w:t>
      </w:r>
      <w:r w:rsidR="002263FA" w:rsidRPr="00C96EA3">
        <w:rPr>
          <w:rFonts w:cstheme="minorHAnsi"/>
          <w:sz w:val="24"/>
          <w:szCs w:val="24"/>
        </w:rPr>
        <w:t xml:space="preserve">raduate Hourly appointments do not receive a tuition waiver.  </w:t>
      </w:r>
    </w:p>
    <w:p w14:paraId="7F77FAFD" w14:textId="0C64EC8A" w:rsidR="00373F85" w:rsidRPr="008C24E2" w:rsidRDefault="00373F85" w:rsidP="006D5162">
      <w:pPr>
        <w:ind w:left="-360"/>
        <w:rPr>
          <w:rFonts w:cstheme="minorHAnsi"/>
          <w:sz w:val="28"/>
          <w:szCs w:val="28"/>
        </w:rPr>
      </w:pPr>
      <w:r w:rsidRPr="008C24E2">
        <w:rPr>
          <w:rFonts w:cstheme="minorHAnsi"/>
          <w:b/>
          <w:bCs/>
          <w:color w:val="1F3864" w:themeColor="accent1" w:themeShade="80"/>
          <w:sz w:val="28"/>
          <w:szCs w:val="28"/>
        </w:rPr>
        <w:t>H</w:t>
      </w:r>
      <w:r w:rsidR="007F3F1C">
        <w:rPr>
          <w:rFonts w:cstheme="minorHAnsi"/>
          <w:b/>
          <w:bCs/>
          <w:color w:val="1F3864" w:themeColor="accent1" w:themeShade="80"/>
          <w:sz w:val="28"/>
          <w:szCs w:val="28"/>
        </w:rPr>
        <w:t>IRING</w:t>
      </w:r>
      <w:r w:rsidR="004B1C1D" w:rsidRPr="008C24E2">
        <w:rPr>
          <w:rFonts w:cstheme="minorHAnsi"/>
          <w:b/>
          <w:bCs/>
          <w:color w:val="1F3864" w:themeColor="accent1" w:themeShade="80"/>
          <w:sz w:val="28"/>
          <w:szCs w:val="28"/>
        </w:rPr>
        <w:t xml:space="preserve"> P</w:t>
      </w:r>
      <w:r w:rsidR="007F3F1C">
        <w:rPr>
          <w:rFonts w:cstheme="minorHAnsi"/>
          <w:b/>
          <w:bCs/>
          <w:color w:val="1F3864" w:themeColor="accent1" w:themeShade="80"/>
          <w:sz w:val="28"/>
          <w:szCs w:val="28"/>
        </w:rPr>
        <w:t>ROCESS</w:t>
      </w:r>
      <w:r w:rsidRPr="008C24E2">
        <w:rPr>
          <w:rFonts w:cstheme="minorHAnsi"/>
          <w:b/>
          <w:bCs/>
          <w:color w:val="1F3864" w:themeColor="accent1" w:themeShade="80"/>
          <w:sz w:val="28"/>
          <w:szCs w:val="28"/>
        </w:rPr>
        <w:t>:</w:t>
      </w:r>
      <w:r w:rsidRPr="008C24E2">
        <w:rPr>
          <w:rFonts w:cstheme="minorHAnsi"/>
          <w:b/>
          <w:bCs/>
          <w:sz w:val="28"/>
          <w:szCs w:val="28"/>
        </w:rPr>
        <w:t xml:space="preserve"> </w:t>
      </w:r>
    </w:p>
    <w:p w14:paraId="38E4C781" w14:textId="7148DD44" w:rsidR="0094378E" w:rsidRPr="00C96EA3" w:rsidRDefault="0094378E" w:rsidP="00BA18A0">
      <w:pPr>
        <w:pStyle w:val="PlainText"/>
        <w:ind w:left="-360"/>
        <w:rPr>
          <w:rFonts w:asciiTheme="minorHAnsi" w:hAnsiTheme="minorHAnsi" w:cstheme="minorHAnsi"/>
          <w:sz w:val="24"/>
          <w:szCs w:val="24"/>
        </w:rPr>
      </w:pPr>
      <w:r w:rsidRPr="00C96EA3">
        <w:rPr>
          <w:rFonts w:asciiTheme="minorHAnsi" w:hAnsiTheme="minorHAnsi" w:cstheme="minorHAnsi"/>
          <w:sz w:val="24"/>
          <w:szCs w:val="24"/>
        </w:rPr>
        <w:t xml:space="preserve">Faculty will need to complete the </w:t>
      </w:r>
      <w:hyperlink r:id="rId17" w:history="1">
        <w:r w:rsidRPr="00BA18A0">
          <w:rPr>
            <w:rStyle w:val="Hyperlink"/>
            <w:rFonts w:asciiTheme="minorHAnsi" w:hAnsiTheme="minorHAnsi" w:cstheme="minorHAnsi"/>
            <w:sz w:val="24"/>
            <w:szCs w:val="24"/>
          </w:rPr>
          <w:t>Undergraduate-Graduate Hourly job form</w:t>
        </w:r>
      </w:hyperlink>
      <w:r w:rsidRPr="00C96EA3">
        <w:rPr>
          <w:rFonts w:asciiTheme="minorHAnsi" w:hAnsiTheme="minorHAnsi" w:cstheme="minorHAnsi"/>
          <w:sz w:val="24"/>
          <w:szCs w:val="24"/>
        </w:rPr>
        <w:t xml:space="preserve"> on the SLCL HR website and submit this form to </w:t>
      </w:r>
      <w:r w:rsidR="00C4019F">
        <w:rPr>
          <w:rFonts w:asciiTheme="minorHAnsi" w:hAnsiTheme="minorHAnsi" w:cstheme="minorHAnsi"/>
          <w:sz w:val="24"/>
          <w:szCs w:val="24"/>
        </w:rPr>
        <w:t>you</w:t>
      </w:r>
      <w:r w:rsidRPr="00C96EA3">
        <w:rPr>
          <w:rFonts w:asciiTheme="minorHAnsi" w:hAnsiTheme="minorHAnsi" w:cstheme="minorHAnsi"/>
          <w:sz w:val="24"/>
          <w:szCs w:val="24"/>
        </w:rPr>
        <w:t>r office manager</w:t>
      </w:r>
      <w:r w:rsidR="008C24E2">
        <w:rPr>
          <w:rFonts w:asciiTheme="minorHAnsi" w:hAnsiTheme="minorHAnsi" w:cstheme="minorHAnsi"/>
          <w:sz w:val="24"/>
          <w:szCs w:val="24"/>
        </w:rPr>
        <w:t>.</w:t>
      </w:r>
      <w:r w:rsidRPr="00C96EA3">
        <w:rPr>
          <w:rFonts w:asciiTheme="minorHAnsi" w:hAnsiTheme="minorHAnsi" w:cstheme="minorHAnsi"/>
          <w:sz w:val="24"/>
          <w:szCs w:val="24"/>
        </w:rPr>
        <w:t xml:space="preserve">  Additional information on undergrad</w:t>
      </w:r>
      <w:r w:rsidR="00C4019F">
        <w:rPr>
          <w:rFonts w:asciiTheme="minorHAnsi" w:hAnsiTheme="minorHAnsi" w:cstheme="minorHAnsi"/>
          <w:sz w:val="24"/>
          <w:szCs w:val="24"/>
        </w:rPr>
        <w:t>uate</w:t>
      </w:r>
      <w:r w:rsidRPr="00C96EA3">
        <w:rPr>
          <w:rFonts w:asciiTheme="minorHAnsi" w:hAnsiTheme="minorHAnsi" w:cstheme="minorHAnsi"/>
          <w:sz w:val="24"/>
          <w:szCs w:val="24"/>
        </w:rPr>
        <w:t xml:space="preserve"> student employees </w:t>
      </w:r>
      <w:r w:rsidR="00C4019F">
        <w:rPr>
          <w:rFonts w:asciiTheme="minorHAnsi" w:hAnsiTheme="minorHAnsi" w:cstheme="minorHAnsi"/>
          <w:sz w:val="24"/>
          <w:szCs w:val="24"/>
        </w:rPr>
        <w:t>is</w:t>
      </w:r>
      <w:r w:rsidRPr="00C96EA3">
        <w:rPr>
          <w:rFonts w:asciiTheme="minorHAnsi" w:hAnsiTheme="minorHAnsi" w:cstheme="minorHAnsi"/>
          <w:sz w:val="24"/>
          <w:szCs w:val="24"/>
        </w:rPr>
        <w:t xml:space="preserve"> provided in the links below.</w:t>
      </w:r>
    </w:p>
    <w:p w14:paraId="3BC662A0" w14:textId="77777777" w:rsidR="0094378E" w:rsidRPr="00C96EA3" w:rsidRDefault="0094378E" w:rsidP="00BA18A0">
      <w:pPr>
        <w:pStyle w:val="PlainText"/>
        <w:ind w:left="-360"/>
        <w:rPr>
          <w:rFonts w:asciiTheme="minorHAnsi" w:hAnsiTheme="minorHAnsi" w:cstheme="minorHAnsi"/>
          <w:sz w:val="24"/>
          <w:szCs w:val="24"/>
        </w:rPr>
      </w:pPr>
    </w:p>
    <w:p w14:paraId="44C267E5" w14:textId="77777777" w:rsidR="0094378E" w:rsidRPr="008C24E2" w:rsidRDefault="00254EA0" w:rsidP="008C24E2">
      <w:pPr>
        <w:pStyle w:val="PlainText"/>
        <w:numPr>
          <w:ilvl w:val="0"/>
          <w:numId w:val="6"/>
        </w:numPr>
        <w:rPr>
          <w:rFonts w:asciiTheme="minorHAnsi" w:hAnsiTheme="minorHAnsi" w:cstheme="minorHAnsi"/>
          <w:sz w:val="24"/>
          <w:szCs w:val="24"/>
        </w:rPr>
      </w:pPr>
      <w:hyperlink r:id="rId18" w:history="1">
        <w:r w:rsidR="0094378E" w:rsidRPr="008C24E2">
          <w:rPr>
            <w:rStyle w:val="Hyperlink"/>
            <w:rFonts w:asciiTheme="minorHAnsi" w:hAnsiTheme="minorHAnsi" w:cstheme="minorHAnsi"/>
            <w:sz w:val="24"/>
            <w:szCs w:val="24"/>
          </w:rPr>
          <w:t>Guidelines and policies</w:t>
        </w:r>
      </w:hyperlink>
    </w:p>
    <w:p w14:paraId="711898E0" w14:textId="77777777" w:rsidR="0094378E" w:rsidRPr="00C96EA3" w:rsidRDefault="00254EA0" w:rsidP="008C24E2">
      <w:pPr>
        <w:pStyle w:val="PlainText"/>
        <w:numPr>
          <w:ilvl w:val="0"/>
          <w:numId w:val="6"/>
        </w:numPr>
        <w:rPr>
          <w:rFonts w:asciiTheme="minorHAnsi" w:hAnsiTheme="minorHAnsi" w:cstheme="minorHAnsi"/>
          <w:sz w:val="24"/>
          <w:szCs w:val="24"/>
        </w:rPr>
      </w:pPr>
      <w:hyperlink r:id="rId19" w:history="1">
        <w:r w:rsidR="0094378E" w:rsidRPr="008C24E2">
          <w:rPr>
            <w:rStyle w:val="Hyperlink"/>
            <w:rFonts w:asciiTheme="minorHAnsi" w:hAnsiTheme="minorHAnsi" w:cstheme="minorHAnsi"/>
            <w:sz w:val="24"/>
            <w:szCs w:val="24"/>
          </w:rPr>
          <w:t>Types of student employment</w:t>
        </w:r>
      </w:hyperlink>
    </w:p>
    <w:p w14:paraId="57ADBDAA" w14:textId="77777777" w:rsidR="0094378E" w:rsidRPr="00C96EA3" w:rsidRDefault="00254EA0" w:rsidP="008C24E2">
      <w:pPr>
        <w:pStyle w:val="PlainText"/>
        <w:numPr>
          <w:ilvl w:val="0"/>
          <w:numId w:val="6"/>
        </w:numPr>
        <w:rPr>
          <w:rFonts w:asciiTheme="minorHAnsi" w:hAnsiTheme="minorHAnsi" w:cstheme="minorHAnsi"/>
          <w:sz w:val="24"/>
          <w:szCs w:val="24"/>
        </w:rPr>
      </w:pPr>
      <w:hyperlink r:id="rId20" w:history="1">
        <w:r w:rsidR="0094378E" w:rsidRPr="008C24E2">
          <w:rPr>
            <w:rStyle w:val="Hyperlink"/>
            <w:rFonts w:asciiTheme="minorHAnsi" w:hAnsiTheme="minorHAnsi" w:cstheme="minorHAnsi"/>
            <w:sz w:val="24"/>
            <w:szCs w:val="24"/>
          </w:rPr>
          <w:t>Rights and Responsibilities</w:t>
        </w:r>
      </w:hyperlink>
    </w:p>
    <w:p w14:paraId="3F51F900" w14:textId="77777777" w:rsidR="008C24E2" w:rsidRDefault="00254EA0" w:rsidP="008C24E2">
      <w:pPr>
        <w:pStyle w:val="PlainText"/>
        <w:numPr>
          <w:ilvl w:val="0"/>
          <w:numId w:val="6"/>
        </w:numPr>
        <w:rPr>
          <w:rFonts w:asciiTheme="minorHAnsi" w:hAnsiTheme="minorHAnsi" w:cstheme="minorHAnsi"/>
          <w:sz w:val="24"/>
          <w:szCs w:val="24"/>
        </w:rPr>
      </w:pPr>
      <w:hyperlink r:id="rId21" w:history="1">
        <w:r w:rsidR="0094378E" w:rsidRPr="008C24E2">
          <w:rPr>
            <w:rStyle w:val="Hyperlink"/>
            <w:rFonts w:asciiTheme="minorHAnsi" w:hAnsiTheme="minorHAnsi" w:cstheme="minorHAnsi"/>
            <w:sz w:val="24"/>
            <w:szCs w:val="24"/>
          </w:rPr>
          <w:t>Wages for student employees</w:t>
        </w:r>
      </w:hyperlink>
    </w:p>
    <w:p w14:paraId="5AA3FB40" w14:textId="3B6E596B" w:rsidR="0094378E" w:rsidRPr="00C96EA3" w:rsidRDefault="0094378E" w:rsidP="00CA2F69">
      <w:pPr>
        <w:pStyle w:val="PlainText"/>
        <w:ind w:left="360"/>
        <w:rPr>
          <w:rFonts w:asciiTheme="minorHAnsi" w:hAnsiTheme="minorHAnsi" w:cstheme="minorHAnsi"/>
          <w:sz w:val="24"/>
          <w:szCs w:val="24"/>
        </w:rPr>
      </w:pPr>
      <w:r w:rsidRPr="008C24E2">
        <w:rPr>
          <w:rFonts w:asciiTheme="minorHAnsi" w:hAnsiTheme="minorHAnsi" w:cstheme="minorHAnsi"/>
          <w:sz w:val="24"/>
          <w:szCs w:val="24"/>
        </w:rPr>
        <w:t xml:space="preserve">All University of Illinois student employees are subject to the Classifications and Scale of Biweekly Wages for Student Employees. These classifications and wages are subject to change due to increases in the minimum wage or other conditions affecting classifications or wages. </w:t>
      </w:r>
    </w:p>
    <w:p w14:paraId="5FEAA8DB" w14:textId="77777777" w:rsidR="008C24E2" w:rsidRDefault="008C24E2" w:rsidP="0094378E">
      <w:pPr>
        <w:ind w:left="-360"/>
        <w:rPr>
          <w:rFonts w:cstheme="minorHAnsi"/>
          <w:b/>
          <w:bCs/>
          <w:sz w:val="24"/>
          <w:szCs w:val="24"/>
        </w:rPr>
      </w:pPr>
    </w:p>
    <w:p w14:paraId="485CB4E5" w14:textId="77777777" w:rsidR="0094378E" w:rsidRPr="00C96EA3" w:rsidRDefault="000113F6" w:rsidP="0094378E">
      <w:pPr>
        <w:ind w:left="-360"/>
        <w:rPr>
          <w:rFonts w:cstheme="minorHAnsi"/>
          <w:b/>
          <w:bCs/>
          <w:sz w:val="24"/>
          <w:szCs w:val="24"/>
        </w:rPr>
      </w:pPr>
      <w:r w:rsidRPr="00C96EA3">
        <w:rPr>
          <w:rFonts w:cstheme="minorHAnsi"/>
          <w:b/>
          <w:bCs/>
          <w:sz w:val="24"/>
          <w:szCs w:val="24"/>
        </w:rPr>
        <w:lastRenderedPageBreak/>
        <w:t>What is the process to hire an Academic Hourly employee?</w:t>
      </w:r>
    </w:p>
    <w:p w14:paraId="27949F24" w14:textId="77777777" w:rsidR="002E4D00" w:rsidRDefault="00254EA0" w:rsidP="0094378E">
      <w:pPr>
        <w:ind w:left="-360"/>
        <w:rPr>
          <w:rFonts w:cstheme="minorHAnsi"/>
          <w:sz w:val="24"/>
          <w:szCs w:val="24"/>
        </w:rPr>
      </w:pPr>
      <w:hyperlink r:id="rId22" w:history="1">
        <w:r w:rsidR="002E4D00" w:rsidRPr="002E4D00">
          <w:rPr>
            <w:rStyle w:val="Hyperlink"/>
            <w:rFonts w:cstheme="minorHAnsi"/>
            <w:sz w:val="24"/>
            <w:szCs w:val="24"/>
          </w:rPr>
          <w:t>Academic Hourly Request Form</w:t>
        </w:r>
      </w:hyperlink>
    </w:p>
    <w:p w14:paraId="0BA9FBC7" w14:textId="77777777" w:rsidR="002E4D00" w:rsidRDefault="002E4D00" w:rsidP="002E4D00">
      <w:pPr>
        <w:ind w:left="-360"/>
        <w:rPr>
          <w:rFonts w:cstheme="minorHAnsi"/>
          <w:sz w:val="24"/>
          <w:szCs w:val="24"/>
        </w:rPr>
      </w:pPr>
      <w:r w:rsidRPr="00C96EA3">
        <w:rPr>
          <w:rFonts w:cstheme="minorHAnsi"/>
          <w:sz w:val="24"/>
          <w:szCs w:val="24"/>
        </w:rPr>
        <w:t xml:space="preserve">Academic Hourly positions offer opportunities to work in administrative, clinical, research, or teaching positions on a temporary or intermittent basis. Academic Hourly employees require a bachelor’s degree or higher. They are appointed on a temporary or intermittent basis and are paid bi-weekly for only the hours </w:t>
      </w:r>
      <w:proofErr w:type="gramStart"/>
      <w:r w:rsidRPr="00C96EA3">
        <w:rPr>
          <w:rFonts w:cstheme="minorHAnsi"/>
          <w:sz w:val="24"/>
          <w:szCs w:val="24"/>
        </w:rPr>
        <w:t>actually worked</w:t>
      </w:r>
      <w:proofErr w:type="gramEnd"/>
      <w:r w:rsidRPr="00C96EA3">
        <w:rPr>
          <w:rFonts w:cstheme="minorHAnsi"/>
          <w:sz w:val="24"/>
          <w:szCs w:val="24"/>
        </w:rPr>
        <w:t xml:space="preserve">. If more than 40 hours are worked in any given calendar week, the employee is due overtime pay. Academic Hourly employees should not be a registered grad or undergrad at the University of Illinois.  Please note that once you have defined the job, drafted the job description, and identified the candidate to be hired if you have one; you will need to provide this to the HR office to submit this request via </w:t>
      </w:r>
      <w:proofErr w:type="spellStart"/>
      <w:r w:rsidRPr="00C96EA3">
        <w:rPr>
          <w:rFonts w:cstheme="minorHAnsi"/>
          <w:sz w:val="24"/>
          <w:szCs w:val="24"/>
        </w:rPr>
        <w:t>HireTouch</w:t>
      </w:r>
      <w:proofErr w:type="spellEnd"/>
      <w:r w:rsidRPr="00C96EA3">
        <w:rPr>
          <w:rFonts w:cstheme="minorHAnsi"/>
          <w:sz w:val="24"/>
          <w:szCs w:val="24"/>
        </w:rPr>
        <w:t>.</w:t>
      </w:r>
    </w:p>
    <w:p w14:paraId="27813B6D" w14:textId="77777777" w:rsidR="00B14AD1" w:rsidRDefault="004B1C1D" w:rsidP="00B14AD1">
      <w:pPr>
        <w:ind w:left="-360"/>
        <w:rPr>
          <w:rFonts w:cstheme="minorHAnsi"/>
          <w:b/>
          <w:sz w:val="24"/>
          <w:szCs w:val="24"/>
        </w:rPr>
      </w:pPr>
      <w:r w:rsidRPr="00C96EA3">
        <w:rPr>
          <w:rFonts w:cstheme="minorHAnsi"/>
          <w:b/>
          <w:sz w:val="24"/>
          <w:szCs w:val="24"/>
        </w:rPr>
        <w:t xml:space="preserve">Who is responsible for determining if </w:t>
      </w:r>
      <w:r w:rsidR="008C24E2">
        <w:rPr>
          <w:rFonts w:cstheme="minorHAnsi"/>
          <w:b/>
          <w:sz w:val="24"/>
          <w:szCs w:val="24"/>
        </w:rPr>
        <w:t>an</w:t>
      </w:r>
      <w:r w:rsidRPr="00C96EA3">
        <w:rPr>
          <w:rFonts w:cstheme="minorHAnsi"/>
          <w:b/>
          <w:sz w:val="24"/>
          <w:szCs w:val="24"/>
        </w:rPr>
        <w:t xml:space="preserve"> appointment is for an RA, TA, </w:t>
      </w:r>
      <w:proofErr w:type="gramStart"/>
      <w:r w:rsidRPr="00C96EA3">
        <w:rPr>
          <w:rFonts w:cstheme="minorHAnsi"/>
          <w:b/>
          <w:sz w:val="24"/>
          <w:szCs w:val="24"/>
        </w:rPr>
        <w:t>GA</w:t>
      </w:r>
      <w:proofErr w:type="gramEnd"/>
      <w:r w:rsidRPr="00C96EA3">
        <w:rPr>
          <w:rFonts w:cstheme="minorHAnsi"/>
          <w:b/>
          <w:sz w:val="24"/>
          <w:szCs w:val="24"/>
        </w:rPr>
        <w:t xml:space="preserve"> or hourly appointment?</w:t>
      </w:r>
    </w:p>
    <w:p w14:paraId="2DE863C3" w14:textId="77777777" w:rsidR="00B14AD1" w:rsidRDefault="00B14AD1" w:rsidP="00B14AD1">
      <w:pPr>
        <w:ind w:left="-360"/>
        <w:rPr>
          <w:rFonts w:cstheme="minorHAnsi"/>
          <w:bCs/>
          <w:sz w:val="24"/>
          <w:szCs w:val="24"/>
        </w:rPr>
      </w:pPr>
      <w:r>
        <w:rPr>
          <w:rFonts w:cstheme="minorHAnsi"/>
          <w:bCs/>
          <w:sz w:val="24"/>
          <w:szCs w:val="24"/>
        </w:rPr>
        <w:t xml:space="preserve">If you are not sure, please reach out to HR for guidance. Below </w:t>
      </w:r>
      <w:proofErr w:type="gramStart"/>
      <w:r>
        <w:rPr>
          <w:rFonts w:cstheme="minorHAnsi"/>
          <w:bCs/>
          <w:sz w:val="24"/>
          <w:szCs w:val="24"/>
        </w:rPr>
        <w:t>is</w:t>
      </w:r>
      <w:proofErr w:type="gramEnd"/>
      <w:r>
        <w:rPr>
          <w:rFonts w:cstheme="minorHAnsi"/>
          <w:bCs/>
          <w:sz w:val="24"/>
          <w:szCs w:val="24"/>
        </w:rPr>
        <w:t xml:space="preserve"> criteria for each type of appointment.</w:t>
      </w:r>
    </w:p>
    <w:p w14:paraId="6C3E2C90" w14:textId="52D76FC9" w:rsidR="0094378E" w:rsidRPr="00B14AD1" w:rsidRDefault="0094378E" w:rsidP="00B14AD1">
      <w:pPr>
        <w:ind w:left="-360"/>
        <w:rPr>
          <w:rFonts w:cstheme="minorHAnsi"/>
          <w:b/>
          <w:sz w:val="24"/>
          <w:szCs w:val="24"/>
        </w:rPr>
      </w:pPr>
      <w:r w:rsidRPr="00B14AD1">
        <w:rPr>
          <w:rFonts w:cstheme="minorHAnsi"/>
          <w:sz w:val="24"/>
          <w:szCs w:val="24"/>
          <w:u w:val="single"/>
        </w:rPr>
        <w:t>Research Assistant:</w:t>
      </w:r>
      <w:r w:rsidRPr="00C96EA3">
        <w:rPr>
          <w:rFonts w:cstheme="minorHAnsi"/>
          <w:sz w:val="24"/>
          <w:szCs w:val="24"/>
        </w:rPr>
        <w:t xml:space="preserve"> Examples of typical responsibilities include conducting experiments, </w:t>
      </w:r>
      <w:proofErr w:type="gramStart"/>
      <w:r w:rsidRPr="00C96EA3">
        <w:rPr>
          <w:rFonts w:cstheme="minorHAnsi"/>
          <w:sz w:val="24"/>
          <w:szCs w:val="24"/>
        </w:rPr>
        <w:t>organizing</w:t>
      </w:r>
      <w:proofErr w:type="gramEnd"/>
      <w:r w:rsidRPr="00C96EA3">
        <w:rPr>
          <w:rFonts w:cstheme="minorHAnsi"/>
          <w:sz w:val="24"/>
          <w:szCs w:val="24"/>
        </w:rPr>
        <w:t xml:space="preserve"> or analyzing data, presenting findings in a publication or dissertation, collaborating with faculty in preparing publications, overseeing work of other RAs, and other research activities.</w:t>
      </w:r>
    </w:p>
    <w:p w14:paraId="4B20E14F" w14:textId="3142ADAA" w:rsidR="0094378E" w:rsidRPr="00C96EA3" w:rsidRDefault="0094378E" w:rsidP="00CA2F69">
      <w:pPr>
        <w:pStyle w:val="PlainText"/>
        <w:ind w:left="-360"/>
        <w:rPr>
          <w:rFonts w:asciiTheme="minorHAnsi" w:hAnsiTheme="minorHAnsi" w:cstheme="minorHAnsi"/>
          <w:sz w:val="24"/>
          <w:szCs w:val="24"/>
        </w:rPr>
      </w:pPr>
      <w:r w:rsidRPr="00B14AD1">
        <w:rPr>
          <w:rFonts w:asciiTheme="minorHAnsi" w:hAnsiTheme="minorHAnsi" w:cstheme="minorHAnsi"/>
          <w:sz w:val="24"/>
          <w:szCs w:val="24"/>
          <w:u w:val="single"/>
        </w:rPr>
        <w:t>Teaching Assistant:</w:t>
      </w:r>
      <w:r w:rsidRPr="00C96EA3">
        <w:rPr>
          <w:rFonts w:asciiTheme="minorHAnsi" w:hAnsiTheme="minorHAnsi" w:cstheme="minorHAnsi"/>
          <w:sz w:val="24"/>
          <w:szCs w:val="24"/>
        </w:rPr>
        <w:t xml:space="preserve"> Primarily in support of instruction and include such responsibilities as teaching classes, grading student assignments, leading lab or discussion groups in a course setting, developing academic instructional materials, proctoring exams, overseeing/coordinating the work of other TAs, holding office hours, tutoring students. Teaching assistant positions are covered by a </w:t>
      </w:r>
      <w:hyperlink r:id="rId23" w:history="1">
        <w:r w:rsidRPr="00092B28">
          <w:rPr>
            <w:rStyle w:val="Hyperlink"/>
            <w:rFonts w:asciiTheme="minorHAnsi" w:hAnsiTheme="minorHAnsi" w:cstheme="minorHAnsi"/>
            <w:sz w:val="24"/>
            <w:szCs w:val="24"/>
          </w:rPr>
          <w:t>collective bargaining agreement</w:t>
        </w:r>
      </w:hyperlink>
      <w:r w:rsidRPr="00C96EA3">
        <w:rPr>
          <w:rFonts w:asciiTheme="minorHAnsi" w:hAnsiTheme="minorHAnsi" w:cstheme="minorHAnsi"/>
          <w:sz w:val="24"/>
          <w:szCs w:val="24"/>
        </w:rPr>
        <w:t xml:space="preserve"> with the Graduate Employee Organization (GEO).</w:t>
      </w:r>
    </w:p>
    <w:p w14:paraId="2ABB7C69" w14:textId="77777777" w:rsidR="009E0045" w:rsidRDefault="009E0045" w:rsidP="00CA2F69">
      <w:pPr>
        <w:pStyle w:val="PlainText"/>
        <w:ind w:left="-360"/>
        <w:rPr>
          <w:rFonts w:asciiTheme="minorHAnsi" w:hAnsiTheme="minorHAnsi" w:cstheme="minorHAnsi"/>
          <w:sz w:val="24"/>
          <w:szCs w:val="24"/>
          <w:u w:val="single"/>
        </w:rPr>
      </w:pPr>
    </w:p>
    <w:p w14:paraId="413AE0E1" w14:textId="3C58838D" w:rsidR="0094378E" w:rsidRPr="00092B28" w:rsidRDefault="0094378E" w:rsidP="00CA2F69">
      <w:pPr>
        <w:pStyle w:val="PlainText"/>
        <w:ind w:left="-360"/>
        <w:rPr>
          <w:rFonts w:asciiTheme="minorHAnsi" w:hAnsiTheme="minorHAnsi" w:cstheme="minorHAnsi"/>
          <w:sz w:val="24"/>
          <w:szCs w:val="24"/>
          <w:u w:val="single"/>
        </w:rPr>
      </w:pPr>
      <w:r w:rsidRPr="00092B28">
        <w:rPr>
          <w:rFonts w:asciiTheme="minorHAnsi" w:hAnsiTheme="minorHAnsi" w:cstheme="minorHAnsi"/>
          <w:sz w:val="24"/>
          <w:szCs w:val="24"/>
          <w:u w:val="single"/>
        </w:rPr>
        <w:t>Graduate Assistant:</w:t>
      </w:r>
    </w:p>
    <w:p w14:paraId="085E9213" w14:textId="59AB3C9D" w:rsidR="00092B28" w:rsidRDefault="0094378E" w:rsidP="00CA2F69">
      <w:pPr>
        <w:pStyle w:val="PlainText"/>
        <w:numPr>
          <w:ilvl w:val="0"/>
          <w:numId w:val="8"/>
        </w:numPr>
        <w:ind w:left="180"/>
        <w:rPr>
          <w:rFonts w:asciiTheme="minorHAnsi" w:hAnsiTheme="minorHAnsi" w:cstheme="minorHAnsi"/>
          <w:sz w:val="24"/>
          <w:szCs w:val="24"/>
        </w:rPr>
      </w:pPr>
      <w:r w:rsidRPr="00C96EA3">
        <w:rPr>
          <w:rFonts w:asciiTheme="minorHAnsi" w:hAnsiTheme="minorHAnsi" w:cstheme="minorHAnsi"/>
          <w:sz w:val="24"/>
          <w:szCs w:val="24"/>
        </w:rPr>
        <w:t xml:space="preserve">Graduate Assistant (Administrative)- Primarily in support of administrative functions and include such general functions and typical duties as providing technical/support services, advising students, etc. Graduate Assistants (Administrative) are covered by a </w:t>
      </w:r>
      <w:hyperlink r:id="rId24" w:history="1">
        <w:r w:rsidRPr="00092B28">
          <w:rPr>
            <w:rStyle w:val="Hyperlink"/>
            <w:rFonts w:asciiTheme="minorHAnsi" w:hAnsiTheme="minorHAnsi" w:cstheme="minorHAnsi"/>
            <w:sz w:val="24"/>
            <w:szCs w:val="24"/>
          </w:rPr>
          <w:t>collective bargaining agreement</w:t>
        </w:r>
      </w:hyperlink>
      <w:r w:rsidRPr="00C96EA3">
        <w:rPr>
          <w:rFonts w:asciiTheme="minorHAnsi" w:hAnsiTheme="minorHAnsi" w:cstheme="minorHAnsi"/>
          <w:sz w:val="24"/>
          <w:szCs w:val="24"/>
        </w:rPr>
        <w:t xml:space="preserve"> with the Graduate Employees Organization (GEO).</w:t>
      </w:r>
    </w:p>
    <w:p w14:paraId="60950F74" w14:textId="310E3045" w:rsidR="0094378E" w:rsidRPr="00092B28" w:rsidRDefault="0094378E" w:rsidP="00CA2F69">
      <w:pPr>
        <w:pStyle w:val="PlainText"/>
        <w:numPr>
          <w:ilvl w:val="0"/>
          <w:numId w:val="8"/>
        </w:numPr>
        <w:ind w:left="180"/>
        <w:rPr>
          <w:rFonts w:asciiTheme="minorHAnsi" w:hAnsiTheme="minorHAnsi" w:cstheme="minorHAnsi"/>
          <w:sz w:val="24"/>
          <w:szCs w:val="24"/>
        </w:rPr>
      </w:pPr>
      <w:r w:rsidRPr="00092B28">
        <w:rPr>
          <w:rFonts w:asciiTheme="minorHAnsi" w:hAnsiTheme="minorHAnsi" w:cstheme="minorHAnsi"/>
          <w:sz w:val="24"/>
          <w:szCs w:val="24"/>
        </w:rPr>
        <w:t>Pre-Professional Graduate Assistant – Pre-Professional Graduate Assistants are appointed to non-TA/non-RA assistantship positions, in which they primarily gain experience, practice, or guidance that is significantly connected to their fields of study and career preparation.</w:t>
      </w:r>
    </w:p>
    <w:p w14:paraId="517EB74C" w14:textId="77777777" w:rsidR="0094378E" w:rsidRPr="00C96EA3" w:rsidRDefault="0094378E" w:rsidP="00CA2F69">
      <w:pPr>
        <w:pStyle w:val="PlainText"/>
        <w:ind w:left="-360"/>
        <w:rPr>
          <w:rFonts w:asciiTheme="minorHAnsi" w:hAnsiTheme="minorHAnsi" w:cstheme="minorHAnsi"/>
          <w:sz w:val="24"/>
          <w:szCs w:val="24"/>
        </w:rPr>
      </w:pPr>
    </w:p>
    <w:p w14:paraId="054AB681" w14:textId="77777777" w:rsidR="0094378E" w:rsidRPr="00C96EA3" w:rsidRDefault="0094378E" w:rsidP="00CA2F69">
      <w:pPr>
        <w:pStyle w:val="PlainText"/>
        <w:ind w:left="-360"/>
        <w:rPr>
          <w:rFonts w:asciiTheme="minorHAnsi" w:hAnsiTheme="minorHAnsi" w:cstheme="minorHAnsi"/>
          <w:sz w:val="24"/>
          <w:szCs w:val="24"/>
        </w:rPr>
      </w:pPr>
      <w:r w:rsidRPr="00092B28">
        <w:rPr>
          <w:rFonts w:asciiTheme="minorHAnsi" w:hAnsiTheme="minorHAnsi" w:cstheme="minorHAnsi"/>
          <w:sz w:val="24"/>
          <w:szCs w:val="24"/>
          <w:u w:val="single"/>
        </w:rPr>
        <w:t>Graduate Hourly:</w:t>
      </w:r>
      <w:r w:rsidRPr="00C96EA3">
        <w:rPr>
          <w:rFonts w:asciiTheme="minorHAnsi" w:hAnsiTheme="minorHAnsi" w:cstheme="minorHAnsi"/>
          <w:sz w:val="24"/>
          <w:szCs w:val="24"/>
        </w:rPr>
        <w:t xml:space="preserve"> Graduate students appointed on an hourly basis for temporary special projects. The student must be registered in the Graduate College for the semesters of the appointment. These appointments do not provide a tuition waiver.</w:t>
      </w:r>
    </w:p>
    <w:p w14:paraId="1E4828D0" w14:textId="77777777" w:rsidR="0094378E" w:rsidRPr="00C96EA3" w:rsidRDefault="0094378E" w:rsidP="00CA2F69">
      <w:pPr>
        <w:pStyle w:val="PlainText"/>
        <w:ind w:left="-360"/>
        <w:rPr>
          <w:rFonts w:asciiTheme="minorHAnsi" w:hAnsiTheme="minorHAnsi" w:cstheme="minorHAnsi"/>
          <w:sz w:val="24"/>
          <w:szCs w:val="24"/>
        </w:rPr>
      </w:pPr>
    </w:p>
    <w:p w14:paraId="51528502" w14:textId="1FFD0B51" w:rsidR="0094378E" w:rsidRDefault="00254EA0" w:rsidP="00CA2F69">
      <w:pPr>
        <w:pStyle w:val="PlainText"/>
        <w:ind w:left="-360"/>
        <w:rPr>
          <w:rFonts w:asciiTheme="minorHAnsi" w:hAnsiTheme="minorHAnsi" w:cstheme="minorHAnsi"/>
          <w:sz w:val="24"/>
          <w:szCs w:val="24"/>
        </w:rPr>
      </w:pPr>
      <w:hyperlink r:id="rId25" w:history="1">
        <w:r w:rsidR="00092B28" w:rsidRPr="00092B28">
          <w:rPr>
            <w:rStyle w:val="Hyperlink"/>
            <w:rFonts w:asciiTheme="minorHAnsi" w:hAnsiTheme="minorHAnsi" w:cstheme="minorHAnsi"/>
            <w:sz w:val="24"/>
            <w:szCs w:val="24"/>
          </w:rPr>
          <w:t>A</w:t>
        </w:r>
        <w:r w:rsidR="0094378E" w:rsidRPr="00092B28">
          <w:rPr>
            <w:rStyle w:val="Hyperlink"/>
            <w:rFonts w:asciiTheme="minorHAnsi" w:hAnsiTheme="minorHAnsi" w:cstheme="minorHAnsi"/>
            <w:sz w:val="24"/>
            <w:szCs w:val="24"/>
          </w:rPr>
          <w:t>dditional information</w:t>
        </w:r>
      </w:hyperlink>
      <w:r w:rsidR="0094378E" w:rsidRPr="00C96EA3">
        <w:rPr>
          <w:rFonts w:asciiTheme="minorHAnsi" w:hAnsiTheme="minorHAnsi" w:cstheme="minorHAnsi"/>
          <w:sz w:val="24"/>
          <w:szCs w:val="24"/>
        </w:rPr>
        <w:t xml:space="preserve"> </w:t>
      </w:r>
    </w:p>
    <w:p w14:paraId="47B465DB" w14:textId="77777777" w:rsidR="009E0045" w:rsidRPr="00C96EA3" w:rsidRDefault="00254EA0" w:rsidP="009E0045">
      <w:pPr>
        <w:ind w:left="-360"/>
        <w:rPr>
          <w:rFonts w:cstheme="minorHAnsi"/>
          <w:sz w:val="24"/>
          <w:szCs w:val="24"/>
        </w:rPr>
      </w:pPr>
      <w:hyperlink r:id="rId26" w:history="1">
        <w:r w:rsidR="009E0045" w:rsidRPr="00461AB4">
          <w:rPr>
            <w:rStyle w:val="Hyperlink"/>
            <w:rFonts w:cstheme="minorHAnsi"/>
            <w:sz w:val="24"/>
            <w:szCs w:val="24"/>
          </w:rPr>
          <w:t>Grad</w:t>
        </w:r>
        <w:r w:rsidR="009E0045">
          <w:rPr>
            <w:rStyle w:val="Hyperlink"/>
            <w:rFonts w:cstheme="minorHAnsi"/>
            <w:sz w:val="24"/>
            <w:szCs w:val="24"/>
          </w:rPr>
          <w:t>uate</w:t>
        </w:r>
        <w:r w:rsidR="009E0045" w:rsidRPr="00461AB4">
          <w:rPr>
            <w:rStyle w:val="Hyperlink"/>
            <w:rFonts w:cstheme="minorHAnsi"/>
            <w:sz w:val="24"/>
            <w:szCs w:val="24"/>
          </w:rPr>
          <w:t xml:space="preserve"> and GEO Minimum Rates</w:t>
        </w:r>
      </w:hyperlink>
    </w:p>
    <w:p w14:paraId="49A7DC1F" w14:textId="77777777" w:rsidR="009E0045" w:rsidRPr="00C96EA3" w:rsidRDefault="009E0045" w:rsidP="00CA2F69">
      <w:pPr>
        <w:pStyle w:val="PlainText"/>
        <w:ind w:left="-360"/>
        <w:rPr>
          <w:rFonts w:asciiTheme="minorHAnsi" w:hAnsiTheme="minorHAnsi" w:cstheme="minorHAnsi"/>
          <w:sz w:val="24"/>
          <w:szCs w:val="24"/>
        </w:rPr>
      </w:pPr>
    </w:p>
    <w:p w14:paraId="22E16642" w14:textId="77777777" w:rsidR="00A71BEE" w:rsidRDefault="00A71BEE" w:rsidP="00A71BEE">
      <w:pPr>
        <w:ind w:left="-360"/>
        <w:rPr>
          <w:rFonts w:cstheme="minorHAnsi"/>
          <w:b/>
          <w:sz w:val="24"/>
          <w:szCs w:val="24"/>
        </w:rPr>
      </w:pPr>
      <w:r w:rsidRPr="00C96EA3">
        <w:rPr>
          <w:rFonts w:cstheme="minorHAnsi"/>
          <w:b/>
          <w:sz w:val="24"/>
          <w:szCs w:val="24"/>
        </w:rPr>
        <w:t xml:space="preserve">Who is responsible for </w:t>
      </w:r>
      <w:r>
        <w:rPr>
          <w:rFonts w:cstheme="minorHAnsi"/>
          <w:b/>
          <w:sz w:val="24"/>
          <w:szCs w:val="24"/>
        </w:rPr>
        <w:t xml:space="preserve">providing </w:t>
      </w:r>
      <w:r w:rsidRPr="00C96EA3">
        <w:rPr>
          <w:rFonts w:cstheme="minorHAnsi"/>
          <w:b/>
          <w:sz w:val="24"/>
          <w:szCs w:val="24"/>
        </w:rPr>
        <w:t>he CFOP listed in the ATLAS system for the appointment?</w:t>
      </w:r>
    </w:p>
    <w:p w14:paraId="3C1CA933" w14:textId="77777777" w:rsidR="00A71BEE" w:rsidRPr="00E0747E" w:rsidRDefault="00A71BEE" w:rsidP="00A71BEE">
      <w:pPr>
        <w:ind w:left="-360"/>
        <w:rPr>
          <w:rFonts w:cstheme="minorHAnsi"/>
          <w:bCs/>
          <w:sz w:val="24"/>
          <w:szCs w:val="24"/>
        </w:rPr>
      </w:pPr>
      <w:r w:rsidRPr="00E0747E">
        <w:rPr>
          <w:rFonts w:cstheme="minorHAnsi"/>
          <w:bCs/>
          <w:sz w:val="24"/>
          <w:szCs w:val="24"/>
        </w:rPr>
        <w:t>F</w:t>
      </w:r>
      <w:r>
        <w:rPr>
          <w:rFonts w:cstheme="minorHAnsi"/>
          <w:bCs/>
          <w:sz w:val="24"/>
          <w:szCs w:val="24"/>
        </w:rPr>
        <w:t xml:space="preserve">aculty should work with the department to confirm the relevant </w:t>
      </w:r>
      <w:r w:rsidRPr="006A2409">
        <w:rPr>
          <w:b/>
          <w:bCs/>
          <w:sz w:val="24"/>
          <w:szCs w:val="24"/>
        </w:rPr>
        <w:t>C</w:t>
      </w:r>
      <w:r>
        <w:rPr>
          <w:sz w:val="24"/>
          <w:szCs w:val="24"/>
        </w:rPr>
        <w:t xml:space="preserve">hart, </w:t>
      </w:r>
      <w:r w:rsidRPr="006A2409">
        <w:rPr>
          <w:b/>
          <w:bCs/>
          <w:sz w:val="24"/>
          <w:szCs w:val="24"/>
        </w:rPr>
        <w:t>F</w:t>
      </w:r>
      <w:r>
        <w:rPr>
          <w:sz w:val="24"/>
          <w:szCs w:val="24"/>
        </w:rPr>
        <w:t xml:space="preserve">und, </w:t>
      </w:r>
      <w:r w:rsidRPr="006A2409">
        <w:rPr>
          <w:b/>
          <w:bCs/>
          <w:sz w:val="24"/>
          <w:szCs w:val="24"/>
        </w:rPr>
        <w:t>O</w:t>
      </w:r>
      <w:r>
        <w:rPr>
          <w:sz w:val="24"/>
          <w:szCs w:val="24"/>
        </w:rPr>
        <w:t xml:space="preserve">rg Program </w:t>
      </w:r>
      <w:r w:rsidRPr="006A2409">
        <w:rPr>
          <w:b/>
          <w:bCs/>
          <w:sz w:val="24"/>
          <w:szCs w:val="24"/>
        </w:rPr>
        <w:t>C</w:t>
      </w:r>
      <w:r>
        <w:rPr>
          <w:sz w:val="24"/>
          <w:szCs w:val="24"/>
        </w:rPr>
        <w:t>ode (</w:t>
      </w:r>
      <w:r>
        <w:rPr>
          <w:rFonts w:cstheme="minorHAnsi"/>
          <w:bCs/>
          <w:sz w:val="24"/>
          <w:szCs w:val="24"/>
        </w:rPr>
        <w:t xml:space="preserve">CFOP) to use. </w:t>
      </w:r>
    </w:p>
    <w:p w14:paraId="661549FD" w14:textId="77777777" w:rsidR="0094378E" w:rsidRPr="00C96EA3" w:rsidRDefault="004B1C1D" w:rsidP="0094378E">
      <w:pPr>
        <w:ind w:left="-360"/>
        <w:rPr>
          <w:rFonts w:cstheme="minorHAnsi"/>
          <w:b/>
          <w:sz w:val="24"/>
          <w:szCs w:val="24"/>
        </w:rPr>
      </w:pPr>
      <w:r w:rsidRPr="00C96EA3">
        <w:rPr>
          <w:rFonts w:cstheme="minorHAnsi"/>
          <w:b/>
          <w:sz w:val="24"/>
          <w:szCs w:val="24"/>
        </w:rPr>
        <w:t>How long does it take to process an appointment?</w:t>
      </w:r>
    </w:p>
    <w:p w14:paraId="59C45FE7" w14:textId="7576E850" w:rsidR="0094378E" w:rsidRPr="00C96EA3" w:rsidRDefault="0094378E" w:rsidP="0094378E">
      <w:pPr>
        <w:ind w:left="-360"/>
        <w:rPr>
          <w:rFonts w:cstheme="minorHAnsi"/>
          <w:b/>
          <w:sz w:val="24"/>
          <w:szCs w:val="24"/>
        </w:rPr>
      </w:pPr>
      <w:r w:rsidRPr="00C96EA3">
        <w:rPr>
          <w:rFonts w:cstheme="minorHAnsi"/>
          <w:sz w:val="24"/>
          <w:szCs w:val="24"/>
        </w:rPr>
        <w:t>Generally</w:t>
      </w:r>
      <w:r w:rsidR="00092B28">
        <w:rPr>
          <w:rFonts w:cstheme="minorHAnsi"/>
          <w:sz w:val="24"/>
          <w:szCs w:val="24"/>
        </w:rPr>
        <w:t>,</w:t>
      </w:r>
      <w:r w:rsidRPr="00C96EA3">
        <w:rPr>
          <w:rFonts w:cstheme="minorHAnsi"/>
          <w:sz w:val="24"/>
          <w:szCs w:val="24"/>
        </w:rPr>
        <w:t xml:space="preserve"> it takes 5-7 days for an appointment to process</w:t>
      </w:r>
      <w:r w:rsidR="00092B28">
        <w:rPr>
          <w:rFonts w:cstheme="minorHAnsi"/>
          <w:sz w:val="24"/>
          <w:szCs w:val="24"/>
        </w:rPr>
        <w:t xml:space="preserve"> a</w:t>
      </w:r>
      <w:r w:rsidRPr="00C96EA3">
        <w:rPr>
          <w:rFonts w:cstheme="minorHAnsi"/>
          <w:sz w:val="24"/>
          <w:szCs w:val="24"/>
        </w:rPr>
        <w:t>lthough there are many variables that can delay this process. Processing times during peak hiring seasons (fall, spring, and summer) may delay the appointment processing.</w:t>
      </w:r>
    </w:p>
    <w:p w14:paraId="5D9FF775" w14:textId="77777777" w:rsidR="0094378E" w:rsidRPr="00C96EA3" w:rsidRDefault="004B1C1D" w:rsidP="0094378E">
      <w:pPr>
        <w:ind w:left="-360"/>
        <w:rPr>
          <w:rFonts w:cstheme="minorHAnsi"/>
          <w:b/>
          <w:sz w:val="24"/>
          <w:szCs w:val="24"/>
        </w:rPr>
      </w:pPr>
      <w:r w:rsidRPr="00C96EA3">
        <w:rPr>
          <w:rFonts w:cstheme="minorHAnsi"/>
          <w:b/>
          <w:sz w:val="24"/>
          <w:szCs w:val="24"/>
        </w:rPr>
        <w:t>At what point in the appointment processing is it considered complete and the student can officially start work?</w:t>
      </w:r>
    </w:p>
    <w:p w14:paraId="5CE53BD6" w14:textId="77777777" w:rsidR="0094378E" w:rsidRPr="00C96EA3" w:rsidRDefault="0094378E" w:rsidP="0094378E">
      <w:pPr>
        <w:ind w:left="-360"/>
        <w:rPr>
          <w:rFonts w:cstheme="minorHAnsi"/>
          <w:b/>
          <w:sz w:val="24"/>
          <w:szCs w:val="24"/>
        </w:rPr>
      </w:pPr>
      <w:r w:rsidRPr="00C96EA3">
        <w:rPr>
          <w:rFonts w:cstheme="minorHAnsi"/>
          <w:sz w:val="24"/>
          <w:szCs w:val="24"/>
        </w:rPr>
        <w:t>For returning student employees they can begin work on the start date referenced in their offer letter. New students can begin work on their start date referenced in their offer letter if they have completed their I9 and have met with HR to complete the new hire process.</w:t>
      </w:r>
    </w:p>
    <w:p w14:paraId="61357601" w14:textId="77777777" w:rsidR="0094378E" w:rsidRPr="00C96EA3" w:rsidRDefault="004B1C1D" w:rsidP="0094378E">
      <w:pPr>
        <w:ind w:left="-360"/>
        <w:rPr>
          <w:rFonts w:cstheme="minorHAnsi"/>
          <w:b/>
          <w:sz w:val="24"/>
          <w:szCs w:val="24"/>
        </w:rPr>
      </w:pPr>
      <w:r w:rsidRPr="00C96EA3">
        <w:rPr>
          <w:rFonts w:cstheme="minorHAnsi"/>
          <w:b/>
          <w:sz w:val="24"/>
          <w:szCs w:val="24"/>
        </w:rPr>
        <w:t>Can the student begin work prior to the appointment being processed?</w:t>
      </w:r>
    </w:p>
    <w:p w14:paraId="18290631" w14:textId="77777777" w:rsidR="00461AB4" w:rsidRDefault="00461AB4" w:rsidP="0094378E">
      <w:pPr>
        <w:ind w:left="-360"/>
        <w:rPr>
          <w:rFonts w:cstheme="minorHAnsi"/>
          <w:sz w:val="24"/>
          <w:szCs w:val="24"/>
        </w:rPr>
      </w:pPr>
      <w:r>
        <w:rPr>
          <w:rFonts w:cstheme="minorHAnsi"/>
          <w:sz w:val="24"/>
          <w:szCs w:val="24"/>
        </w:rPr>
        <w:t>No, students must start work on the date provided in the offer letter.</w:t>
      </w:r>
    </w:p>
    <w:p w14:paraId="422DD08F" w14:textId="77777777" w:rsidR="0094378E" w:rsidRPr="00C96EA3" w:rsidRDefault="0094378E" w:rsidP="0094378E">
      <w:pPr>
        <w:pStyle w:val="PlainText"/>
        <w:rPr>
          <w:rFonts w:asciiTheme="minorHAnsi" w:hAnsiTheme="minorHAnsi" w:cstheme="minorHAnsi"/>
          <w:sz w:val="24"/>
          <w:szCs w:val="24"/>
        </w:rPr>
      </w:pPr>
    </w:p>
    <w:p w14:paraId="1F0458DA" w14:textId="5F4947F7" w:rsidR="00325A2F" w:rsidRPr="00325A2F" w:rsidRDefault="00325A2F" w:rsidP="007B2F13">
      <w:pPr>
        <w:ind w:left="-360"/>
        <w:rPr>
          <w:b/>
          <w:bCs/>
          <w:color w:val="1F3864" w:themeColor="accent1" w:themeShade="80"/>
          <w:sz w:val="28"/>
          <w:szCs w:val="28"/>
        </w:rPr>
      </w:pPr>
      <w:r w:rsidRPr="00325A2F">
        <w:rPr>
          <w:b/>
          <w:bCs/>
          <w:color w:val="1F3864" w:themeColor="accent1" w:themeShade="80"/>
          <w:sz w:val="28"/>
          <w:szCs w:val="28"/>
        </w:rPr>
        <w:t>S</w:t>
      </w:r>
      <w:r w:rsidR="007F3F1C">
        <w:rPr>
          <w:b/>
          <w:bCs/>
          <w:color w:val="1F3864" w:themeColor="accent1" w:themeShade="80"/>
          <w:sz w:val="28"/>
          <w:szCs w:val="28"/>
        </w:rPr>
        <w:t>TUDENT</w:t>
      </w:r>
      <w:r w:rsidRPr="00325A2F">
        <w:rPr>
          <w:b/>
          <w:bCs/>
          <w:color w:val="1F3864" w:themeColor="accent1" w:themeShade="80"/>
          <w:sz w:val="28"/>
          <w:szCs w:val="28"/>
        </w:rPr>
        <w:t xml:space="preserve"> E</w:t>
      </w:r>
      <w:r w:rsidR="007F3F1C">
        <w:rPr>
          <w:b/>
          <w:bCs/>
          <w:color w:val="1F3864" w:themeColor="accent1" w:themeShade="80"/>
          <w:sz w:val="28"/>
          <w:szCs w:val="28"/>
        </w:rPr>
        <w:t>MPLOYMENT</w:t>
      </w:r>
      <w:r>
        <w:rPr>
          <w:b/>
          <w:bCs/>
          <w:color w:val="1F3864" w:themeColor="accent1" w:themeShade="80"/>
          <w:sz w:val="28"/>
          <w:szCs w:val="28"/>
        </w:rPr>
        <w:t>:</w:t>
      </w:r>
    </w:p>
    <w:p w14:paraId="0059C78C" w14:textId="0AE56FF2" w:rsidR="00F2067B" w:rsidRPr="00F2067B" w:rsidRDefault="00F2067B" w:rsidP="007B2F13">
      <w:pPr>
        <w:ind w:left="-360"/>
        <w:rPr>
          <w:b/>
          <w:bCs/>
          <w:sz w:val="24"/>
          <w:szCs w:val="24"/>
        </w:rPr>
      </w:pPr>
      <w:r w:rsidRPr="00F2067B">
        <w:rPr>
          <w:b/>
          <w:bCs/>
          <w:sz w:val="24"/>
          <w:szCs w:val="24"/>
        </w:rPr>
        <w:t>What fees am I being assessed?</w:t>
      </w:r>
    </w:p>
    <w:p w14:paraId="7A8A0CD5" w14:textId="6C9BEC25" w:rsidR="00F2067B" w:rsidRDefault="00F2067B" w:rsidP="007B2F13">
      <w:pPr>
        <w:ind w:left="-360"/>
        <w:rPr>
          <w:color w:val="222222"/>
          <w:shd w:val="clear" w:color="auto" w:fill="FFFFFF"/>
        </w:rPr>
      </w:pPr>
      <w:r>
        <w:t xml:space="preserve">The following links provide a breakdown of student assessment fees, except health insurance that </w:t>
      </w:r>
      <w:r>
        <w:rPr>
          <w:color w:val="222222"/>
          <w:shd w:val="clear" w:color="auto" w:fill="FFFFFF"/>
        </w:rPr>
        <w:t>are mandatory for students in campus</w:t>
      </w:r>
      <w:r w:rsidR="00325A2F">
        <w:rPr>
          <w:color w:val="222222"/>
          <w:shd w:val="clear" w:color="auto" w:fill="FFFFFF"/>
        </w:rPr>
        <w:t>-</w:t>
      </w:r>
      <w:r>
        <w:rPr>
          <w:color w:val="222222"/>
          <w:shd w:val="clear" w:color="auto" w:fill="FFFFFF"/>
        </w:rPr>
        <w:t xml:space="preserve">based programs, according to enrolled hours. </w:t>
      </w:r>
    </w:p>
    <w:p w14:paraId="36F1E2C1" w14:textId="607E7EB8" w:rsidR="00F2067B" w:rsidRPr="00CA2F69" w:rsidRDefault="00254EA0" w:rsidP="007B2F13">
      <w:pPr>
        <w:pStyle w:val="ListParagraph"/>
        <w:numPr>
          <w:ilvl w:val="0"/>
          <w:numId w:val="9"/>
        </w:numPr>
        <w:ind w:left="-90" w:firstLine="0"/>
        <w:rPr>
          <w:shd w:val="clear" w:color="auto" w:fill="FFFFFF"/>
        </w:rPr>
      </w:pPr>
      <w:hyperlink r:id="rId27" w:history="1">
        <w:r w:rsidR="00F2067B" w:rsidRPr="00CA2F69">
          <w:rPr>
            <w:rStyle w:val="Hyperlink"/>
            <w:shd w:val="clear" w:color="auto" w:fill="FFFFFF"/>
          </w:rPr>
          <w:t>Undergrad Fees</w:t>
        </w:r>
      </w:hyperlink>
      <w:r w:rsidR="00F2067B" w:rsidRPr="00CA2F69">
        <w:rPr>
          <w:color w:val="222222"/>
          <w:shd w:val="clear" w:color="auto" w:fill="FFFFFF"/>
        </w:rPr>
        <w:t xml:space="preserve">  </w:t>
      </w:r>
    </w:p>
    <w:p w14:paraId="7894DAC7" w14:textId="327688FC" w:rsidR="00F2067B" w:rsidRPr="00CA2F69" w:rsidRDefault="00254EA0" w:rsidP="007B2F13">
      <w:pPr>
        <w:pStyle w:val="ListParagraph"/>
        <w:numPr>
          <w:ilvl w:val="0"/>
          <w:numId w:val="9"/>
        </w:numPr>
        <w:ind w:left="-90" w:firstLine="0"/>
        <w:rPr>
          <w:color w:val="222222"/>
          <w:shd w:val="clear" w:color="auto" w:fill="FFFFFF"/>
        </w:rPr>
      </w:pPr>
      <w:hyperlink r:id="rId28" w:history="1">
        <w:r w:rsidR="00F2067B" w:rsidRPr="00CA2F69">
          <w:rPr>
            <w:rStyle w:val="Hyperlink"/>
            <w:shd w:val="clear" w:color="auto" w:fill="FFFFFF"/>
          </w:rPr>
          <w:t>Graduate and Professional</w:t>
        </w:r>
      </w:hyperlink>
      <w:r w:rsidR="00F2067B" w:rsidRPr="00CA2F69">
        <w:rPr>
          <w:color w:val="222222"/>
          <w:shd w:val="clear" w:color="auto" w:fill="FFFFFF"/>
        </w:rPr>
        <w:t xml:space="preserve">  </w:t>
      </w:r>
    </w:p>
    <w:p w14:paraId="3AAE717A" w14:textId="2D6712DB" w:rsidR="0094378E" w:rsidRPr="00461AB4" w:rsidRDefault="00325A2F" w:rsidP="007B2F13">
      <w:pPr>
        <w:pStyle w:val="PlainText"/>
        <w:ind w:left="-360"/>
        <w:rPr>
          <w:rFonts w:asciiTheme="minorHAnsi" w:hAnsiTheme="minorHAnsi" w:cstheme="minorHAnsi"/>
          <w:b/>
          <w:bCs/>
          <w:sz w:val="24"/>
          <w:szCs w:val="24"/>
        </w:rPr>
      </w:pPr>
      <w:r>
        <w:rPr>
          <w:rFonts w:asciiTheme="minorHAnsi" w:hAnsiTheme="minorHAnsi" w:cstheme="minorHAnsi"/>
          <w:b/>
          <w:bCs/>
          <w:sz w:val="24"/>
          <w:szCs w:val="24"/>
        </w:rPr>
        <w:t xml:space="preserve">What is taxed for </w:t>
      </w:r>
      <w:r w:rsidR="0094378E" w:rsidRPr="00461AB4">
        <w:rPr>
          <w:rFonts w:asciiTheme="minorHAnsi" w:hAnsiTheme="minorHAnsi" w:cstheme="minorHAnsi"/>
          <w:b/>
          <w:bCs/>
          <w:sz w:val="24"/>
          <w:szCs w:val="24"/>
        </w:rPr>
        <w:t>Tuition Waivers</w:t>
      </w:r>
      <w:r>
        <w:rPr>
          <w:rFonts w:asciiTheme="minorHAnsi" w:hAnsiTheme="minorHAnsi" w:cstheme="minorHAnsi"/>
          <w:b/>
          <w:bCs/>
          <w:sz w:val="24"/>
          <w:szCs w:val="24"/>
        </w:rPr>
        <w:t>?</w:t>
      </w:r>
    </w:p>
    <w:p w14:paraId="5144233F" w14:textId="77777777" w:rsidR="0094378E" w:rsidRPr="00C96EA3" w:rsidRDefault="0094378E" w:rsidP="007B2F13">
      <w:pPr>
        <w:pStyle w:val="PlainText"/>
        <w:ind w:left="-360"/>
        <w:rPr>
          <w:rFonts w:asciiTheme="minorHAnsi" w:hAnsiTheme="minorHAnsi" w:cstheme="minorHAnsi"/>
          <w:sz w:val="24"/>
          <w:szCs w:val="24"/>
        </w:rPr>
      </w:pPr>
    </w:p>
    <w:p w14:paraId="3E08FE21" w14:textId="5112F12A" w:rsidR="0094378E" w:rsidRPr="000E6022" w:rsidRDefault="0094378E" w:rsidP="007B2F13">
      <w:pPr>
        <w:pStyle w:val="PlainText"/>
        <w:ind w:left="-360"/>
        <w:rPr>
          <w:rFonts w:asciiTheme="minorHAnsi" w:hAnsiTheme="minorHAnsi" w:cstheme="minorHAnsi"/>
          <w:szCs w:val="22"/>
        </w:rPr>
      </w:pPr>
      <w:r w:rsidRPr="000E6022">
        <w:rPr>
          <w:rFonts w:asciiTheme="minorHAnsi" w:hAnsiTheme="minorHAnsi" w:cstheme="minorHAnsi"/>
          <w:szCs w:val="22"/>
        </w:rPr>
        <w:t xml:space="preserve">The value of graduate-level tuition waivers exceeding $5,250 per year is subject to </w:t>
      </w:r>
      <w:hyperlink r:id="rId29" w:history="1">
        <w:r w:rsidRPr="000E6022">
          <w:rPr>
            <w:rStyle w:val="Hyperlink"/>
            <w:rFonts w:asciiTheme="minorHAnsi" w:hAnsiTheme="minorHAnsi" w:cstheme="minorHAnsi"/>
            <w:szCs w:val="22"/>
          </w:rPr>
          <w:t>employment taxes</w:t>
        </w:r>
      </w:hyperlink>
      <w:r w:rsidRPr="000E6022">
        <w:rPr>
          <w:rFonts w:asciiTheme="minorHAnsi" w:hAnsiTheme="minorHAnsi" w:cstheme="minorHAnsi"/>
          <w:szCs w:val="22"/>
        </w:rPr>
        <w:t xml:space="preserve"> and must be reported as taxable wages on Form W-2. </w:t>
      </w:r>
    </w:p>
    <w:p w14:paraId="7A0A1472" w14:textId="77777777" w:rsidR="0094378E" w:rsidRPr="000E6022" w:rsidRDefault="0094378E" w:rsidP="007B2F13">
      <w:pPr>
        <w:pStyle w:val="PlainText"/>
        <w:ind w:left="-360"/>
        <w:rPr>
          <w:rFonts w:asciiTheme="minorHAnsi" w:hAnsiTheme="minorHAnsi" w:cstheme="minorHAnsi"/>
          <w:szCs w:val="22"/>
        </w:rPr>
      </w:pPr>
    </w:p>
    <w:p w14:paraId="2B7B0BC9" w14:textId="6CD25CC4" w:rsidR="0094378E" w:rsidRPr="000E6022" w:rsidRDefault="00254EA0" w:rsidP="000E6022">
      <w:pPr>
        <w:pStyle w:val="PlainText"/>
        <w:numPr>
          <w:ilvl w:val="0"/>
          <w:numId w:val="12"/>
        </w:numPr>
        <w:rPr>
          <w:rFonts w:asciiTheme="minorHAnsi" w:hAnsiTheme="minorHAnsi" w:cstheme="minorHAnsi"/>
          <w:szCs w:val="22"/>
        </w:rPr>
      </w:pPr>
      <w:hyperlink r:id="rId30" w:history="1">
        <w:r w:rsidR="0094378E" w:rsidRPr="000E6022">
          <w:rPr>
            <w:rStyle w:val="Hyperlink"/>
            <w:rFonts w:asciiTheme="minorHAnsi" w:hAnsiTheme="minorHAnsi" w:cstheme="minorHAnsi"/>
            <w:szCs w:val="22"/>
          </w:rPr>
          <w:t>Graduate Assistantship Resources</w:t>
        </w:r>
      </w:hyperlink>
    </w:p>
    <w:p w14:paraId="2A7FE474" w14:textId="77777777" w:rsidR="0094378E" w:rsidRPr="000E6022" w:rsidRDefault="0094378E" w:rsidP="007B2F13">
      <w:pPr>
        <w:pStyle w:val="PlainText"/>
        <w:ind w:left="-360"/>
        <w:rPr>
          <w:rFonts w:asciiTheme="minorHAnsi" w:hAnsiTheme="minorHAnsi" w:cstheme="minorHAnsi"/>
          <w:szCs w:val="22"/>
        </w:rPr>
      </w:pPr>
    </w:p>
    <w:p w14:paraId="43EC4AE9" w14:textId="2DF80E88" w:rsidR="0094378E" w:rsidRPr="000E6022" w:rsidRDefault="00254EA0" w:rsidP="000E6022">
      <w:pPr>
        <w:pStyle w:val="PlainText"/>
        <w:numPr>
          <w:ilvl w:val="0"/>
          <w:numId w:val="12"/>
        </w:numPr>
        <w:rPr>
          <w:rFonts w:asciiTheme="minorHAnsi" w:hAnsiTheme="minorHAnsi" w:cstheme="minorHAnsi"/>
          <w:szCs w:val="22"/>
        </w:rPr>
      </w:pPr>
      <w:hyperlink r:id="rId31" w:history="1">
        <w:r w:rsidR="0094378E" w:rsidRPr="000E6022">
          <w:rPr>
            <w:rStyle w:val="Hyperlink"/>
            <w:rFonts w:asciiTheme="minorHAnsi" w:hAnsiTheme="minorHAnsi" w:cstheme="minorHAnsi"/>
            <w:szCs w:val="22"/>
          </w:rPr>
          <w:t>Frequently Asked Questions for Academic Professional Searches/Civil service</w:t>
        </w:r>
      </w:hyperlink>
    </w:p>
    <w:p w14:paraId="5B0294B9" w14:textId="77777777" w:rsidR="0094378E" w:rsidRPr="000E6022" w:rsidRDefault="0094378E" w:rsidP="007B2F13">
      <w:pPr>
        <w:pStyle w:val="PlainText"/>
        <w:ind w:left="-360"/>
        <w:rPr>
          <w:rFonts w:asciiTheme="minorHAnsi" w:hAnsiTheme="minorHAnsi" w:cstheme="minorHAnsi"/>
          <w:szCs w:val="22"/>
        </w:rPr>
      </w:pPr>
    </w:p>
    <w:p w14:paraId="2EAF34FA" w14:textId="39148238" w:rsidR="0094378E" w:rsidRPr="000E6022" w:rsidRDefault="00254EA0" w:rsidP="000E6022">
      <w:pPr>
        <w:pStyle w:val="PlainText"/>
        <w:numPr>
          <w:ilvl w:val="0"/>
          <w:numId w:val="12"/>
        </w:numPr>
        <w:rPr>
          <w:rFonts w:asciiTheme="minorHAnsi" w:hAnsiTheme="minorHAnsi" w:cstheme="minorHAnsi"/>
          <w:szCs w:val="22"/>
        </w:rPr>
      </w:pPr>
      <w:hyperlink r:id="rId32" w:history="1">
        <w:r w:rsidR="0094378E" w:rsidRPr="000E6022">
          <w:rPr>
            <w:rStyle w:val="Hyperlink"/>
            <w:rFonts w:asciiTheme="minorHAnsi" w:hAnsiTheme="minorHAnsi" w:cstheme="minorHAnsi"/>
            <w:szCs w:val="22"/>
          </w:rPr>
          <w:t>G</w:t>
        </w:r>
        <w:r w:rsidR="006856A7" w:rsidRPr="000E6022">
          <w:rPr>
            <w:rStyle w:val="Hyperlink"/>
            <w:rFonts w:asciiTheme="minorHAnsi" w:hAnsiTheme="minorHAnsi" w:cstheme="minorHAnsi"/>
            <w:szCs w:val="22"/>
          </w:rPr>
          <w:t>raduate</w:t>
        </w:r>
        <w:r w:rsidR="0094378E" w:rsidRPr="000E6022">
          <w:rPr>
            <w:rStyle w:val="Hyperlink"/>
            <w:rFonts w:asciiTheme="minorHAnsi" w:hAnsiTheme="minorHAnsi" w:cstheme="minorHAnsi"/>
            <w:szCs w:val="22"/>
          </w:rPr>
          <w:t xml:space="preserve"> H</w:t>
        </w:r>
        <w:r w:rsidR="006856A7" w:rsidRPr="000E6022">
          <w:rPr>
            <w:rStyle w:val="Hyperlink"/>
            <w:rFonts w:asciiTheme="minorHAnsi" w:hAnsiTheme="minorHAnsi" w:cstheme="minorHAnsi"/>
            <w:szCs w:val="22"/>
          </w:rPr>
          <w:t>ourly</w:t>
        </w:r>
        <w:r w:rsidR="0094378E" w:rsidRPr="000E6022">
          <w:rPr>
            <w:rStyle w:val="Hyperlink"/>
            <w:rFonts w:asciiTheme="minorHAnsi" w:hAnsiTheme="minorHAnsi" w:cstheme="minorHAnsi"/>
            <w:szCs w:val="22"/>
          </w:rPr>
          <w:t xml:space="preserve"> P</w:t>
        </w:r>
        <w:r w:rsidR="006856A7" w:rsidRPr="000E6022">
          <w:rPr>
            <w:rStyle w:val="Hyperlink"/>
            <w:rFonts w:asciiTheme="minorHAnsi" w:hAnsiTheme="minorHAnsi" w:cstheme="minorHAnsi"/>
            <w:szCs w:val="22"/>
          </w:rPr>
          <w:t>ay</w:t>
        </w:r>
      </w:hyperlink>
    </w:p>
    <w:p w14:paraId="129025C0" w14:textId="77777777" w:rsidR="0094378E" w:rsidRPr="00C96EA3" w:rsidRDefault="0094378E" w:rsidP="007B2F13">
      <w:pPr>
        <w:pStyle w:val="PlainText"/>
        <w:ind w:left="-360"/>
        <w:rPr>
          <w:rFonts w:asciiTheme="minorHAnsi" w:hAnsiTheme="minorHAnsi" w:cstheme="minorHAnsi"/>
          <w:sz w:val="24"/>
          <w:szCs w:val="24"/>
        </w:rPr>
      </w:pPr>
    </w:p>
    <w:p w14:paraId="18B3E1F2" w14:textId="77777777" w:rsidR="009E0045" w:rsidRDefault="009E0045" w:rsidP="007B2F13">
      <w:pPr>
        <w:ind w:left="-360"/>
        <w:rPr>
          <w:rFonts w:cstheme="minorHAnsi"/>
          <w:b/>
          <w:bCs/>
          <w:color w:val="1F3864" w:themeColor="accent1" w:themeShade="80"/>
          <w:sz w:val="24"/>
          <w:szCs w:val="24"/>
        </w:rPr>
      </w:pPr>
    </w:p>
    <w:p w14:paraId="3E495A53" w14:textId="110B368D" w:rsidR="00604DAD" w:rsidRPr="007F3F1C" w:rsidRDefault="00325A2F" w:rsidP="007B2F13">
      <w:pPr>
        <w:ind w:left="-360"/>
        <w:rPr>
          <w:rFonts w:cstheme="minorHAnsi"/>
          <w:b/>
          <w:bCs/>
          <w:color w:val="1F3864" w:themeColor="accent1" w:themeShade="80"/>
          <w:sz w:val="28"/>
          <w:szCs w:val="28"/>
        </w:rPr>
      </w:pPr>
      <w:r w:rsidRPr="007F3F1C">
        <w:rPr>
          <w:rFonts w:cstheme="minorHAnsi"/>
          <w:b/>
          <w:bCs/>
          <w:color w:val="1F3864" w:themeColor="accent1" w:themeShade="80"/>
          <w:sz w:val="28"/>
          <w:szCs w:val="28"/>
        </w:rPr>
        <w:lastRenderedPageBreak/>
        <w:t>F</w:t>
      </w:r>
      <w:r w:rsidR="007F3F1C">
        <w:rPr>
          <w:rFonts w:cstheme="minorHAnsi"/>
          <w:b/>
          <w:bCs/>
          <w:color w:val="1F3864" w:themeColor="accent1" w:themeShade="80"/>
          <w:sz w:val="28"/>
          <w:szCs w:val="28"/>
        </w:rPr>
        <w:t>OREIGN</w:t>
      </w:r>
      <w:r w:rsidRPr="007F3F1C">
        <w:rPr>
          <w:rFonts w:cstheme="minorHAnsi"/>
          <w:b/>
          <w:bCs/>
          <w:color w:val="1F3864" w:themeColor="accent1" w:themeShade="80"/>
          <w:sz w:val="28"/>
          <w:szCs w:val="28"/>
        </w:rPr>
        <w:t xml:space="preserve"> N</w:t>
      </w:r>
      <w:r w:rsidR="007F3F1C">
        <w:rPr>
          <w:rFonts w:cstheme="minorHAnsi"/>
          <w:b/>
          <w:bCs/>
          <w:color w:val="1F3864" w:themeColor="accent1" w:themeShade="80"/>
          <w:sz w:val="28"/>
          <w:szCs w:val="28"/>
        </w:rPr>
        <w:t>ATIONALS</w:t>
      </w:r>
      <w:r w:rsidRPr="007F3F1C">
        <w:rPr>
          <w:rFonts w:cstheme="minorHAnsi"/>
          <w:b/>
          <w:bCs/>
          <w:color w:val="1F3864" w:themeColor="accent1" w:themeShade="80"/>
          <w:sz w:val="28"/>
          <w:szCs w:val="28"/>
        </w:rPr>
        <w:t>:</w:t>
      </w:r>
    </w:p>
    <w:p w14:paraId="00B13C71" w14:textId="77777777" w:rsidR="00EC54B1" w:rsidRPr="000E6022" w:rsidRDefault="00EC54B1" w:rsidP="007B2F13">
      <w:pPr>
        <w:ind w:left="-360"/>
        <w:rPr>
          <w:rFonts w:cstheme="minorHAnsi"/>
          <w:b/>
          <w:bCs/>
        </w:rPr>
      </w:pPr>
      <w:r w:rsidRPr="000E6022">
        <w:rPr>
          <w:rFonts w:cstheme="minorHAnsi"/>
          <w:b/>
          <w:bCs/>
        </w:rPr>
        <w:t xml:space="preserve">How do I update my visa information when it changes? </w:t>
      </w:r>
    </w:p>
    <w:p w14:paraId="5C4867FE" w14:textId="449474A3" w:rsidR="00384C6D" w:rsidRPr="000E6022" w:rsidRDefault="00E0747E" w:rsidP="00325A2F">
      <w:pPr>
        <w:ind w:left="-360"/>
        <w:rPr>
          <w:rFonts w:cstheme="minorHAnsi"/>
        </w:rPr>
      </w:pPr>
      <w:r w:rsidRPr="000E6022">
        <w:rPr>
          <w:rFonts w:cstheme="minorHAnsi"/>
        </w:rPr>
        <w:t xml:space="preserve">You will complete two important steps to update your visa information. First, </w:t>
      </w:r>
      <w:r w:rsidR="00384C6D" w:rsidRPr="000E6022">
        <w:rPr>
          <w:rFonts w:cstheme="minorHAnsi"/>
        </w:rPr>
        <w:t xml:space="preserve">review the International Students and Scholars Services </w:t>
      </w:r>
      <w:hyperlink r:id="rId33" w:history="1">
        <w:r w:rsidR="00384C6D" w:rsidRPr="000E6022">
          <w:rPr>
            <w:rStyle w:val="Hyperlink"/>
            <w:rFonts w:cstheme="minorHAnsi"/>
          </w:rPr>
          <w:t>website</w:t>
        </w:r>
      </w:hyperlink>
      <w:r w:rsidR="00384C6D" w:rsidRPr="000E6022">
        <w:rPr>
          <w:rFonts w:cstheme="minorHAnsi"/>
        </w:rPr>
        <w:t xml:space="preserve">  and use the appropriate form in </w:t>
      </w:r>
      <w:proofErr w:type="spellStart"/>
      <w:r w:rsidR="00384C6D" w:rsidRPr="000E6022">
        <w:rPr>
          <w:rFonts w:cstheme="minorHAnsi"/>
        </w:rPr>
        <w:t>iSTART</w:t>
      </w:r>
      <w:proofErr w:type="spellEnd"/>
      <w:r w:rsidR="00384C6D" w:rsidRPr="000E6022">
        <w:rPr>
          <w:rFonts w:cstheme="minorHAnsi"/>
        </w:rPr>
        <w:t xml:space="preserve"> to update your I-20 or DS-2019. Do not let your immigration documents expire. Request a program extension in </w:t>
      </w:r>
      <w:proofErr w:type="spellStart"/>
      <w:r w:rsidR="00384C6D" w:rsidRPr="000E6022">
        <w:rPr>
          <w:rFonts w:cstheme="minorHAnsi"/>
        </w:rPr>
        <w:t>iSTART</w:t>
      </w:r>
      <w:proofErr w:type="spellEnd"/>
      <w:r w:rsidR="00384C6D" w:rsidRPr="000E6022">
        <w:rPr>
          <w:rFonts w:cstheme="minorHAnsi"/>
        </w:rPr>
        <w:t xml:space="preserve"> if you need more time to complete your program and make sure it’s at least two weeks before your document end date.</w:t>
      </w:r>
    </w:p>
    <w:p w14:paraId="2A687D5D" w14:textId="08117070" w:rsidR="00EC54B1" w:rsidRPr="000E6022" w:rsidRDefault="00384C6D" w:rsidP="00325A2F">
      <w:pPr>
        <w:ind w:left="-360"/>
        <w:rPr>
          <w:rFonts w:cstheme="minorHAnsi"/>
        </w:rPr>
      </w:pPr>
      <w:r w:rsidRPr="000E6022">
        <w:rPr>
          <w:rFonts w:cstheme="minorHAnsi"/>
        </w:rPr>
        <w:t xml:space="preserve">Second, </w:t>
      </w:r>
      <w:r w:rsidR="00E0747E" w:rsidRPr="000E6022">
        <w:rPr>
          <w:rFonts w:cstheme="minorHAnsi"/>
        </w:rPr>
        <w:t>contact HR</w:t>
      </w:r>
      <w:r w:rsidRPr="000E6022">
        <w:rPr>
          <w:rFonts w:cstheme="minorHAnsi"/>
        </w:rPr>
        <w:t>;</w:t>
      </w:r>
      <w:r w:rsidR="00E0747E" w:rsidRPr="000E6022">
        <w:rPr>
          <w:rFonts w:cstheme="minorHAnsi"/>
        </w:rPr>
        <w:t xml:space="preserve"> </w:t>
      </w:r>
      <w:r w:rsidRPr="000E6022">
        <w:rPr>
          <w:rFonts w:cstheme="minorHAnsi"/>
        </w:rPr>
        <w:t>y</w:t>
      </w:r>
      <w:r w:rsidR="00E0747E" w:rsidRPr="000E6022">
        <w:rPr>
          <w:rFonts w:cstheme="minorHAnsi"/>
        </w:rPr>
        <w:t xml:space="preserve">ou will meet with an SLCL HR department representative to provide </w:t>
      </w:r>
      <w:r w:rsidRPr="000E6022">
        <w:rPr>
          <w:rFonts w:cstheme="minorHAnsi"/>
        </w:rPr>
        <w:t xml:space="preserve">your identification documents to be used by the HR representative to complete an I9 reverification. </w:t>
      </w:r>
    </w:p>
    <w:p w14:paraId="1F9BF1BA" w14:textId="77777777" w:rsidR="00EC54B1" w:rsidRPr="000E6022" w:rsidRDefault="00EC54B1" w:rsidP="00325A2F">
      <w:pPr>
        <w:ind w:left="-360"/>
        <w:rPr>
          <w:rFonts w:cstheme="minorHAnsi"/>
          <w:b/>
          <w:bCs/>
        </w:rPr>
      </w:pPr>
      <w:r w:rsidRPr="000E6022">
        <w:rPr>
          <w:rFonts w:cstheme="minorHAnsi"/>
          <w:b/>
          <w:bCs/>
        </w:rPr>
        <w:t>I am a Foreign National working outside of the United States</w:t>
      </w:r>
      <w:r w:rsidR="00336A9B" w:rsidRPr="000E6022">
        <w:rPr>
          <w:rFonts w:cstheme="minorHAnsi"/>
          <w:b/>
          <w:bCs/>
        </w:rPr>
        <w:t>, w</w:t>
      </w:r>
      <w:r w:rsidRPr="000E6022">
        <w:rPr>
          <w:rFonts w:cstheme="minorHAnsi"/>
          <w:b/>
          <w:bCs/>
        </w:rPr>
        <w:t>hat do I need to do to get paid?</w:t>
      </w:r>
    </w:p>
    <w:p w14:paraId="3C952089" w14:textId="52509C0E" w:rsidR="006C46B4" w:rsidRPr="000E6022" w:rsidRDefault="006C46B4" w:rsidP="00325A2F">
      <w:pPr>
        <w:tabs>
          <w:tab w:val="left" w:pos="1185"/>
        </w:tabs>
        <w:ind w:left="-360"/>
        <w:rPr>
          <w:rFonts w:cstheme="minorHAnsi"/>
          <w:bCs/>
        </w:rPr>
      </w:pPr>
      <w:r w:rsidRPr="000E6022">
        <w:rPr>
          <w:rFonts w:cstheme="minorHAnsi"/>
          <w:bCs/>
        </w:rPr>
        <w:t>More information is available at</w:t>
      </w:r>
      <w:r w:rsidR="00384C6D" w:rsidRPr="000E6022">
        <w:rPr>
          <w:rFonts w:cstheme="minorHAnsi"/>
          <w:bCs/>
        </w:rPr>
        <w:t xml:space="preserve"> on the OBFS Foreign National </w:t>
      </w:r>
      <w:hyperlink r:id="rId34" w:history="1">
        <w:r w:rsidR="00384C6D" w:rsidRPr="000E6022">
          <w:rPr>
            <w:rStyle w:val="Hyperlink"/>
            <w:rFonts w:cstheme="minorHAnsi"/>
            <w:bCs/>
          </w:rPr>
          <w:t>webpage</w:t>
        </w:r>
      </w:hyperlink>
      <w:r w:rsidRPr="000E6022">
        <w:rPr>
          <w:rFonts w:cstheme="minorHAnsi"/>
          <w:bCs/>
        </w:rPr>
        <w:t xml:space="preserve">: </w:t>
      </w:r>
    </w:p>
    <w:p w14:paraId="5FDD0BF3" w14:textId="0FC3928B" w:rsidR="00384C6D" w:rsidRPr="000E6022" w:rsidRDefault="00384C6D" w:rsidP="00325A2F">
      <w:pPr>
        <w:ind w:left="-360"/>
        <w:rPr>
          <w:rFonts w:cstheme="minorHAnsi"/>
          <w:b/>
          <w:bCs/>
        </w:rPr>
      </w:pPr>
      <w:r w:rsidRPr="000E6022">
        <w:rPr>
          <w:rFonts w:cstheme="minorHAnsi"/>
          <w:b/>
          <w:bCs/>
        </w:rPr>
        <w:t>What is a Temporary Control Number (TCN) and h</w:t>
      </w:r>
      <w:r w:rsidR="00EC54B1" w:rsidRPr="000E6022">
        <w:rPr>
          <w:rFonts w:cstheme="minorHAnsi"/>
          <w:b/>
          <w:bCs/>
        </w:rPr>
        <w:t xml:space="preserve">ow do I request </w:t>
      </w:r>
      <w:r w:rsidRPr="000E6022">
        <w:rPr>
          <w:rFonts w:cstheme="minorHAnsi"/>
          <w:b/>
          <w:bCs/>
        </w:rPr>
        <w:t>one</w:t>
      </w:r>
      <w:r w:rsidR="00EC54B1" w:rsidRPr="000E6022">
        <w:rPr>
          <w:rFonts w:cstheme="minorHAnsi"/>
          <w:b/>
          <w:bCs/>
        </w:rPr>
        <w:t>?</w:t>
      </w:r>
    </w:p>
    <w:p w14:paraId="7151429F" w14:textId="1F10C156" w:rsidR="00EC54B1" w:rsidRPr="000E6022" w:rsidRDefault="00384C6D" w:rsidP="00325A2F">
      <w:pPr>
        <w:ind w:left="-360"/>
        <w:rPr>
          <w:rFonts w:cstheme="minorHAnsi"/>
        </w:rPr>
      </w:pPr>
      <w:r w:rsidRPr="000E6022">
        <w:rPr>
          <w:rFonts w:cstheme="minorHAnsi"/>
        </w:rPr>
        <w:t>A Temporary Control Number is assigned and used if you have on-campus employment and you do not have a Social Security Number (SSN). This is a temporary number and will be replaced with your SSN once it is obtained.</w:t>
      </w:r>
    </w:p>
    <w:p w14:paraId="1874D80D" w14:textId="77777777" w:rsidR="00EC54B1" w:rsidRPr="000E6022" w:rsidRDefault="00EC54B1" w:rsidP="009E0045">
      <w:pPr>
        <w:pStyle w:val="ListParagraph"/>
        <w:numPr>
          <w:ilvl w:val="0"/>
          <w:numId w:val="11"/>
        </w:numPr>
        <w:rPr>
          <w:rFonts w:cstheme="minorHAnsi"/>
          <w:b/>
          <w:bCs/>
        </w:rPr>
      </w:pPr>
      <w:r w:rsidRPr="000E6022">
        <w:rPr>
          <w:rFonts w:cstheme="minorHAnsi"/>
          <w:b/>
          <w:bCs/>
        </w:rPr>
        <w:t>Students</w:t>
      </w:r>
    </w:p>
    <w:p w14:paraId="5591191A" w14:textId="77777777" w:rsidR="00EC54B1" w:rsidRPr="000E6022" w:rsidRDefault="00EC54B1" w:rsidP="009E0045">
      <w:pPr>
        <w:rPr>
          <w:rFonts w:cstheme="minorHAnsi"/>
          <w:bCs/>
        </w:rPr>
      </w:pPr>
      <w:r w:rsidRPr="000E6022">
        <w:rPr>
          <w:rFonts w:cstheme="minorHAnsi"/>
          <w:bCs/>
        </w:rPr>
        <w:t xml:space="preserve">For information on how to request a TCN, contact the Urbana ID center at (217)244-0135 or via email </w:t>
      </w:r>
      <w:hyperlink r:id="rId35" w:history="1">
        <w:r w:rsidRPr="000E6022">
          <w:rPr>
            <w:rStyle w:val="Hyperlink"/>
            <w:rFonts w:cstheme="minorHAnsi"/>
            <w:bCs/>
          </w:rPr>
          <w:t>idcenter@illinois.edu</w:t>
        </w:r>
      </w:hyperlink>
      <w:r w:rsidRPr="000E6022">
        <w:rPr>
          <w:rFonts w:cstheme="minorHAnsi"/>
          <w:bCs/>
        </w:rPr>
        <w:t>. The Urbana ID center is located at the Illini Bookstore, First Floor, 809 S. Wright St. Champaign, IL 61820 &amp; business hours are Monday- Friday 9am to 5pm.</w:t>
      </w:r>
    </w:p>
    <w:p w14:paraId="3A7CE4FE" w14:textId="77777777" w:rsidR="00EC54B1" w:rsidRPr="000E6022" w:rsidRDefault="00EC54B1" w:rsidP="009E0045">
      <w:pPr>
        <w:rPr>
          <w:rStyle w:val="Hyperlink"/>
          <w:rFonts w:cstheme="minorHAnsi"/>
          <w:bCs/>
        </w:rPr>
      </w:pPr>
      <w:r w:rsidRPr="000E6022">
        <w:rPr>
          <w:rFonts w:cstheme="minorHAnsi"/>
          <w:bCs/>
        </w:rPr>
        <w:t xml:space="preserve">Please visit the following website to obtain the full international student checklist (employment tab): </w:t>
      </w:r>
      <w:hyperlink r:id="rId36" w:history="1">
        <w:r w:rsidRPr="000E6022">
          <w:rPr>
            <w:rStyle w:val="Hyperlink"/>
            <w:rFonts w:cstheme="minorHAnsi"/>
            <w:bCs/>
          </w:rPr>
          <w:t>https://www.isss.illinois.edu/students/incoming/checkin/next_steps.html</w:t>
        </w:r>
      </w:hyperlink>
    </w:p>
    <w:p w14:paraId="6469C95A" w14:textId="77777777" w:rsidR="00EC54B1" w:rsidRPr="000E6022" w:rsidRDefault="00EC54B1" w:rsidP="009E0045">
      <w:pPr>
        <w:pStyle w:val="ListParagraph"/>
        <w:numPr>
          <w:ilvl w:val="0"/>
          <w:numId w:val="11"/>
        </w:numPr>
        <w:rPr>
          <w:rStyle w:val="Hyperlink"/>
          <w:rFonts w:cstheme="minorHAnsi"/>
          <w:b/>
          <w:color w:val="auto"/>
          <w:u w:val="none"/>
        </w:rPr>
      </w:pPr>
      <w:r w:rsidRPr="000E6022">
        <w:rPr>
          <w:rStyle w:val="Hyperlink"/>
          <w:rFonts w:cstheme="minorHAnsi"/>
          <w:b/>
          <w:color w:val="auto"/>
          <w:u w:val="none"/>
        </w:rPr>
        <w:t>Faculty/Staff</w:t>
      </w:r>
    </w:p>
    <w:p w14:paraId="67A4B1C6" w14:textId="7A96B226" w:rsidR="00384C6D" w:rsidRPr="000E6022" w:rsidRDefault="00384C6D" w:rsidP="009E0045">
      <w:pPr>
        <w:rPr>
          <w:rFonts w:cstheme="minorHAnsi"/>
          <w:color w:val="000000"/>
        </w:rPr>
      </w:pPr>
      <w:r w:rsidRPr="000E6022">
        <w:rPr>
          <w:rStyle w:val="Hyperlink"/>
          <w:rFonts w:cstheme="minorHAnsi"/>
          <w:color w:val="auto"/>
          <w:u w:val="none"/>
        </w:rPr>
        <w:t xml:space="preserve">To request a TCN follow these </w:t>
      </w:r>
      <w:hyperlink r:id="rId37" w:history="1">
        <w:r w:rsidRPr="000E6022">
          <w:rPr>
            <w:rStyle w:val="Hyperlink"/>
            <w:rFonts w:cstheme="minorHAnsi"/>
          </w:rPr>
          <w:t>instructions</w:t>
        </w:r>
      </w:hyperlink>
      <w:r w:rsidRPr="000E6022">
        <w:rPr>
          <w:rStyle w:val="Hyperlink"/>
          <w:rFonts w:cstheme="minorHAnsi"/>
          <w:color w:val="auto"/>
          <w:u w:val="none"/>
        </w:rPr>
        <w:t xml:space="preserve"> </w:t>
      </w:r>
      <w:r w:rsidR="00344034" w:rsidRPr="000E6022">
        <w:rPr>
          <w:rStyle w:val="Hyperlink"/>
          <w:rFonts w:cstheme="minorHAnsi"/>
          <w:color w:val="auto"/>
          <w:u w:val="none"/>
        </w:rPr>
        <w:t xml:space="preserve"> For additional questions e</w:t>
      </w:r>
      <w:r w:rsidRPr="000E6022">
        <w:rPr>
          <w:rFonts w:cstheme="minorHAnsi"/>
          <w:color w:val="000000"/>
        </w:rPr>
        <w:t xml:space="preserve">mail University Payroll &amp; Benefits (UPB) at </w:t>
      </w:r>
      <w:hyperlink r:id="rId38" w:history="1">
        <w:r w:rsidRPr="000E6022">
          <w:rPr>
            <w:rStyle w:val="Hyperlink"/>
            <w:rFonts w:cstheme="minorHAnsi"/>
            <w:color w:val="003366"/>
          </w:rPr>
          <w:t>fninquiry@uillinois.edu</w:t>
        </w:r>
      </w:hyperlink>
      <w:r w:rsidRPr="000E6022">
        <w:rPr>
          <w:rFonts w:cstheme="minorHAnsi"/>
          <w:color w:val="000000"/>
        </w:rPr>
        <w:t xml:space="preserve"> to request a TCN</w:t>
      </w:r>
    </w:p>
    <w:p w14:paraId="441B463E" w14:textId="477F0498" w:rsidR="004B1C1D" w:rsidRPr="000E6022" w:rsidRDefault="00604DAD" w:rsidP="00BD22DF">
      <w:pPr>
        <w:ind w:left="-360"/>
        <w:rPr>
          <w:rFonts w:cstheme="minorHAnsi"/>
        </w:rPr>
      </w:pPr>
      <w:r w:rsidRPr="000E6022">
        <w:rPr>
          <w:rFonts w:cstheme="minorHAnsi"/>
          <w:b/>
          <w:bCs/>
          <w:color w:val="2F5496" w:themeColor="accent1" w:themeShade="BF"/>
        </w:rPr>
        <w:t>M</w:t>
      </w:r>
      <w:r w:rsidR="00BE40D7" w:rsidRPr="000E6022">
        <w:rPr>
          <w:rFonts w:cstheme="minorHAnsi"/>
          <w:b/>
          <w:bCs/>
          <w:color w:val="2F5496" w:themeColor="accent1" w:themeShade="BF"/>
        </w:rPr>
        <w:t>ISCELLANEOUS</w:t>
      </w:r>
      <w:r w:rsidR="006A42C0" w:rsidRPr="000E6022">
        <w:rPr>
          <w:rFonts w:cstheme="minorHAnsi"/>
          <w:b/>
          <w:bCs/>
          <w:color w:val="2F5496" w:themeColor="accent1" w:themeShade="BF"/>
        </w:rPr>
        <w:t>:</w:t>
      </w:r>
    </w:p>
    <w:p w14:paraId="65629894" w14:textId="77777777" w:rsidR="00E036C0" w:rsidRPr="000E6022" w:rsidRDefault="00BE40D7" w:rsidP="00BD22DF">
      <w:pPr>
        <w:ind w:left="-360"/>
        <w:rPr>
          <w:rFonts w:cstheme="minorHAnsi"/>
        </w:rPr>
      </w:pPr>
      <w:r w:rsidRPr="000E6022">
        <w:rPr>
          <w:rFonts w:cstheme="minorHAnsi"/>
          <w:b/>
          <w:bCs/>
        </w:rPr>
        <w:t>Where do I find the Academic Year Session Dates?</w:t>
      </w:r>
      <w:r w:rsidR="00E4135F" w:rsidRPr="000E6022">
        <w:rPr>
          <w:rFonts w:cstheme="minorHAnsi"/>
          <w:b/>
          <w:bCs/>
        </w:rPr>
        <w:t xml:space="preserve"> </w:t>
      </w:r>
      <w:r w:rsidR="00E4135F" w:rsidRPr="000E6022">
        <w:rPr>
          <w:rFonts w:cstheme="minorHAnsi"/>
        </w:rPr>
        <w:t xml:space="preserve">The Office of the Registrar provides a current schedule for each semester on their </w:t>
      </w:r>
      <w:hyperlink r:id="rId39" w:history="1">
        <w:r w:rsidR="00E4135F" w:rsidRPr="000E6022">
          <w:rPr>
            <w:rStyle w:val="Hyperlink"/>
            <w:rFonts w:cstheme="minorHAnsi"/>
          </w:rPr>
          <w:t>website</w:t>
        </w:r>
      </w:hyperlink>
      <w:r w:rsidR="00E4135F" w:rsidRPr="000E6022">
        <w:rPr>
          <w:rFonts w:cstheme="minorHAnsi"/>
        </w:rPr>
        <w:t>.</w:t>
      </w:r>
    </w:p>
    <w:p w14:paraId="7B7F75D1" w14:textId="0542B841" w:rsidR="00E036C0" w:rsidRPr="000E6022" w:rsidRDefault="00E036C0" w:rsidP="00BD22DF">
      <w:pPr>
        <w:ind w:left="-360"/>
        <w:rPr>
          <w:rFonts w:cstheme="minorHAnsi"/>
          <w:b/>
        </w:rPr>
      </w:pPr>
      <w:r w:rsidRPr="000E6022">
        <w:rPr>
          <w:rFonts w:cstheme="minorHAnsi"/>
          <w:b/>
        </w:rPr>
        <w:t>My annual increase is not on my paycheck, who do I contact?</w:t>
      </w:r>
    </w:p>
    <w:p w14:paraId="6BA3450A" w14:textId="53CA9A02" w:rsidR="00D056D2" w:rsidRPr="000E6022" w:rsidRDefault="00D056D2" w:rsidP="00BD22DF">
      <w:pPr>
        <w:ind w:left="-360"/>
        <w:rPr>
          <w:rFonts w:cstheme="minorHAnsi"/>
          <w:bCs/>
        </w:rPr>
      </w:pPr>
      <w:r w:rsidRPr="000E6022">
        <w:rPr>
          <w:rFonts w:cstheme="minorHAnsi"/>
          <w:bCs/>
        </w:rPr>
        <w:t xml:space="preserve">Please submit a </w:t>
      </w:r>
      <w:hyperlink r:id="rId40" w:history="1">
        <w:r w:rsidRPr="000E6022">
          <w:rPr>
            <w:rStyle w:val="Hyperlink"/>
            <w:rFonts w:cstheme="minorHAnsi"/>
            <w:bCs/>
          </w:rPr>
          <w:t>service desk ti</w:t>
        </w:r>
        <w:r w:rsidRPr="000E6022">
          <w:rPr>
            <w:rStyle w:val="Hyperlink"/>
            <w:rFonts w:cstheme="minorHAnsi"/>
            <w:bCs/>
          </w:rPr>
          <w:t>c</w:t>
        </w:r>
        <w:r w:rsidRPr="000E6022">
          <w:rPr>
            <w:rStyle w:val="Hyperlink"/>
            <w:rFonts w:cstheme="minorHAnsi"/>
            <w:bCs/>
          </w:rPr>
          <w:t>ket</w:t>
        </w:r>
      </w:hyperlink>
    </w:p>
    <w:p w14:paraId="63D7C03F" w14:textId="54BEAC4F" w:rsidR="00E036C0" w:rsidRPr="000E6022" w:rsidRDefault="00E036C0" w:rsidP="00BD22DF">
      <w:pPr>
        <w:ind w:left="-360"/>
        <w:rPr>
          <w:rFonts w:cstheme="minorHAnsi"/>
          <w:b/>
        </w:rPr>
      </w:pPr>
      <w:r w:rsidRPr="000E6022">
        <w:rPr>
          <w:rFonts w:cstheme="minorHAnsi"/>
          <w:b/>
        </w:rPr>
        <w:t>Why did my benefits increase so much?</w:t>
      </w:r>
    </w:p>
    <w:p w14:paraId="31E5378E" w14:textId="18F1D8E7" w:rsidR="00783831" w:rsidRPr="000E6022" w:rsidRDefault="004D6BF1" w:rsidP="00BD22DF">
      <w:pPr>
        <w:ind w:left="-360"/>
        <w:rPr>
          <w:rFonts w:cstheme="minorHAnsi"/>
          <w:bCs/>
        </w:rPr>
      </w:pPr>
      <w:r w:rsidRPr="000E6022">
        <w:rPr>
          <w:rFonts w:cstheme="minorHAnsi"/>
          <w:bCs/>
        </w:rPr>
        <w:t xml:space="preserve">The insurance premiums charged to the employer and the employee are calculated by the cost of paying for healthcare for those covered under the plan and for operating costs. Your premium is a portion of the cost of the income that health insurers bring in to cover </w:t>
      </w:r>
      <w:proofErr w:type="gramStart"/>
      <w:r w:rsidRPr="000E6022">
        <w:rPr>
          <w:rFonts w:cstheme="minorHAnsi"/>
          <w:bCs/>
        </w:rPr>
        <w:t>all of</w:t>
      </w:r>
      <w:proofErr w:type="gramEnd"/>
      <w:r w:rsidRPr="000E6022">
        <w:rPr>
          <w:rFonts w:cstheme="minorHAnsi"/>
          <w:bCs/>
        </w:rPr>
        <w:t xml:space="preserve"> these costs. </w:t>
      </w:r>
      <w:r w:rsidR="00783831" w:rsidRPr="000E6022">
        <w:rPr>
          <w:rFonts w:cstheme="minorHAnsi"/>
          <w:bCs/>
        </w:rPr>
        <w:t xml:space="preserve">The </w:t>
      </w:r>
      <w:r w:rsidRPr="000E6022">
        <w:rPr>
          <w:rFonts w:cstheme="minorHAnsi"/>
          <w:bCs/>
        </w:rPr>
        <w:t>State of Illinois Department of Central Management Services (CMS) negotiates insurance rates with the benefits administrators.</w:t>
      </w:r>
      <w:r w:rsidR="00C62792" w:rsidRPr="000E6022">
        <w:rPr>
          <w:rFonts w:cstheme="minorHAnsi"/>
          <w:bCs/>
        </w:rPr>
        <w:t xml:space="preserve"> Each </w:t>
      </w:r>
      <w:r w:rsidR="00C62792" w:rsidRPr="000E6022">
        <w:rPr>
          <w:rFonts w:cstheme="minorHAnsi"/>
          <w:bCs/>
        </w:rPr>
        <w:lastRenderedPageBreak/>
        <w:t>negotiation may result in higher insurance rates, especially if the rates remained the same for several years in a row.</w:t>
      </w:r>
    </w:p>
    <w:p w14:paraId="5D8ADB43" w14:textId="589DBA61" w:rsidR="00E0747E" w:rsidRPr="000E6022" w:rsidRDefault="00E0747E" w:rsidP="00BD22DF">
      <w:pPr>
        <w:ind w:left="-360"/>
        <w:rPr>
          <w:rFonts w:cstheme="minorHAnsi"/>
          <w:b/>
          <w:bCs/>
        </w:rPr>
      </w:pPr>
      <w:r w:rsidRPr="000E6022">
        <w:rPr>
          <w:rFonts w:cstheme="minorHAnsi"/>
          <w:b/>
          <w:bCs/>
        </w:rPr>
        <w:t xml:space="preserve">What is an </w:t>
      </w:r>
      <w:r w:rsidR="00C62792" w:rsidRPr="000E6022">
        <w:rPr>
          <w:rFonts w:cstheme="minorHAnsi"/>
          <w:b/>
          <w:bCs/>
        </w:rPr>
        <w:t>RNUA</w:t>
      </w:r>
      <w:r w:rsidR="00655B2F" w:rsidRPr="000E6022">
        <w:rPr>
          <w:rFonts w:cstheme="minorHAnsi"/>
          <w:b/>
          <w:bCs/>
        </w:rPr>
        <w:t>?</w:t>
      </w:r>
    </w:p>
    <w:p w14:paraId="36040975" w14:textId="04D493EF" w:rsidR="00655B2F" w:rsidRPr="000E6022" w:rsidRDefault="00655B2F" w:rsidP="00BD22DF">
      <w:pPr>
        <w:ind w:left="-360"/>
        <w:rPr>
          <w:rFonts w:cstheme="minorHAnsi"/>
        </w:rPr>
      </w:pPr>
      <w:r w:rsidRPr="000E6022">
        <w:rPr>
          <w:rFonts w:cstheme="minorHAnsi"/>
        </w:rPr>
        <w:t xml:space="preserve">The annual Report of Non-University Activities (RNUA) is the university process for managing real or perceived conflicts. The RNUA is a </w:t>
      </w:r>
      <w:hyperlink r:id="rId41" w:history="1">
        <w:r w:rsidRPr="000E6022">
          <w:rPr>
            <w:rStyle w:val="Hyperlink"/>
            <w:rFonts w:cstheme="minorHAnsi"/>
          </w:rPr>
          <w:t>process</w:t>
        </w:r>
      </w:hyperlink>
      <w:r w:rsidRPr="000E6022">
        <w:rPr>
          <w:rFonts w:cstheme="minorHAnsi"/>
        </w:rPr>
        <w:t xml:space="preserve"> by which academic staff members disclose and obtain prior written approval for non-university income-producing activities or activities that might conflict with an individual’s university responsibilities. The links on the left provide additional information about the RNUA process.</w:t>
      </w:r>
    </w:p>
    <w:p w14:paraId="3B679EC2" w14:textId="1D3DA3F9" w:rsidR="00655B2F" w:rsidRPr="000E6022" w:rsidRDefault="00254EA0" w:rsidP="00BD22DF">
      <w:pPr>
        <w:ind w:left="-360"/>
        <w:rPr>
          <w:rFonts w:cstheme="minorHAnsi"/>
        </w:rPr>
      </w:pPr>
      <w:hyperlink r:id="rId42" w:history="1">
        <w:r w:rsidR="00655B2F" w:rsidRPr="000E6022">
          <w:rPr>
            <w:rStyle w:val="Hyperlink"/>
            <w:rFonts w:cstheme="minorHAnsi"/>
          </w:rPr>
          <w:t>RNUA Schedule</w:t>
        </w:r>
      </w:hyperlink>
    </w:p>
    <w:p w14:paraId="6A3BEB73" w14:textId="2F892545" w:rsidR="00655B2F" w:rsidRPr="000E6022" w:rsidRDefault="00254EA0" w:rsidP="00BD22DF">
      <w:pPr>
        <w:ind w:left="-360"/>
        <w:rPr>
          <w:rFonts w:cstheme="minorHAnsi"/>
        </w:rPr>
      </w:pPr>
      <w:hyperlink r:id="rId43" w:history="1">
        <w:r w:rsidR="00655B2F" w:rsidRPr="000E6022">
          <w:rPr>
            <w:rStyle w:val="Hyperlink"/>
            <w:rFonts w:cstheme="minorHAnsi"/>
          </w:rPr>
          <w:t>Contacts and Resources</w:t>
        </w:r>
      </w:hyperlink>
    </w:p>
    <w:p w14:paraId="083CE6DB" w14:textId="77777777" w:rsidR="000E6022" w:rsidRPr="000E6022" w:rsidRDefault="000E6022" w:rsidP="00BD22DF">
      <w:pPr>
        <w:ind w:left="-360"/>
        <w:rPr>
          <w:rFonts w:cstheme="minorHAnsi"/>
          <w:b/>
          <w:bCs/>
          <w:color w:val="1F3864" w:themeColor="accent1" w:themeShade="80"/>
        </w:rPr>
      </w:pPr>
    </w:p>
    <w:p w14:paraId="031242DC" w14:textId="1DCACD91" w:rsidR="00E857A0" w:rsidRPr="006A42C0" w:rsidRDefault="00E857A0" w:rsidP="00BD22DF">
      <w:pPr>
        <w:ind w:left="-360"/>
        <w:rPr>
          <w:rFonts w:cstheme="minorHAnsi"/>
          <w:b/>
          <w:bCs/>
          <w:color w:val="1F3864" w:themeColor="accent1" w:themeShade="80"/>
          <w:sz w:val="28"/>
          <w:szCs w:val="28"/>
        </w:rPr>
      </w:pPr>
      <w:r w:rsidRPr="006A42C0">
        <w:rPr>
          <w:rFonts w:cstheme="minorHAnsi"/>
          <w:b/>
          <w:bCs/>
          <w:color w:val="1F3864" w:themeColor="accent1" w:themeShade="80"/>
          <w:sz w:val="28"/>
          <w:szCs w:val="28"/>
        </w:rPr>
        <w:t>PERFORMANCE REVIEWS</w:t>
      </w:r>
      <w:r w:rsidR="00325A2F" w:rsidRPr="006A42C0">
        <w:rPr>
          <w:rFonts w:cstheme="minorHAnsi"/>
          <w:b/>
          <w:bCs/>
          <w:color w:val="1F3864" w:themeColor="accent1" w:themeShade="80"/>
          <w:sz w:val="28"/>
          <w:szCs w:val="28"/>
        </w:rPr>
        <w:t>:</w:t>
      </w:r>
    </w:p>
    <w:p w14:paraId="6E9BA180" w14:textId="2F3B11F0" w:rsidR="00E857A0" w:rsidRPr="000E6022" w:rsidRDefault="0028054B" w:rsidP="00BD22DF">
      <w:pPr>
        <w:ind w:left="-360"/>
        <w:rPr>
          <w:rFonts w:cstheme="minorHAnsi"/>
          <w:b/>
          <w:bCs/>
        </w:rPr>
      </w:pPr>
      <w:r w:rsidRPr="000E6022">
        <w:rPr>
          <w:rFonts w:cstheme="minorHAnsi"/>
          <w:b/>
          <w:bCs/>
        </w:rPr>
        <w:t xml:space="preserve">What is the </w:t>
      </w:r>
      <w:r w:rsidR="00E857A0" w:rsidRPr="000E6022">
        <w:rPr>
          <w:rFonts w:cstheme="minorHAnsi"/>
          <w:b/>
          <w:bCs/>
        </w:rPr>
        <w:t>Academic Professional</w:t>
      </w:r>
      <w:r w:rsidRPr="000E6022">
        <w:rPr>
          <w:rFonts w:cstheme="minorHAnsi"/>
          <w:b/>
          <w:bCs/>
        </w:rPr>
        <w:t xml:space="preserve"> employee performance review process?</w:t>
      </w:r>
    </w:p>
    <w:p w14:paraId="772BADB5" w14:textId="4259A419" w:rsidR="00325A2F" w:rsidRPr="000E6022" w:rsidRDefault="00325A2F" w:rsidP="00BD22DF">
      <w:pPr>
        <w:ind w:left="-360"/>
        <w:rPr>
          <w:rFonts w:cstheme="minorHAnsi"/>
        </w:rPr>
      </w:pPr>
      <w:r w:rsidRPr="000E6022">
        <w:rPr>
          <w:rFonts w:cstheme="minorHAnsi"/>
        </w:rPr>
        <w:t xml:space="preserve">The campus has a policy requiring that all academic professionals be evaluated, in writing, at least once a year.  We do this to provide an opportunity for a review of the employee’s goals and accomplishments, and for a discussion of suggestions for improvements in the employee’s current job as well as his or her career aspirations. Goals and objectives for academic professionals should be derived from their department’s mission, which in turn support the mission and goals of the campus.  </w:t>
      </w:r>
    </w:p>
    <w:p w14:paraId="03F9304C" w14:textId="7DECF66F" w:rsidR="0028054B" w:rsidRPr="000E6022" w:rsidRDefault="00254EA0" w:rsidP="00BD22DF">
      <w:pPr>
        <w:ind w:left="-360"/>
        <w:rPr>
          <w:rFonts w:cstheme="minorHAnsi"/>
        </w:rPr>
      </w:pPr>
      <w:hyperlink r:id="rId44" w:history="1">
        <w:r w:rsidR="0028054B" w:rsidRPr="000E6022">
          <w:rPr>
            <w:rStyle w:val="Hyperlink"/>
            <w:rFonts w:cstheme="minorHAnsi"/>
          </w:rPr>
          <w:t>Academic Professional Performance Review Resources</w:t>
        </w:r>
      </w:hyperlink>
    </w:p>
    <w:p w14:paraId="638F9274" w14:textId="370A77DC" w:rsidR="00E857A0" w:rsidRPr="000E6022" w:rsidRDefault="0028054B" w:rsidP="00BD22DF">
      <w:pPr>
        <w:ind w:left="-360"/>
        <w:rPr>
          <w:rFonts w:cstheme="minorHAnsi"/>
          <w:b/>
          <w:bCs/>
        </w:rPr>
      </w:pPr>
      <w:r w:rsidRPr="000E6022">
        <w:rPr>
          <w:rFonts w:cstheme="minorHAnsi"/>
          <w:b/>
          <w:bCs/>
        </w:rPr>
        <w:t xml:space="preserve">What is the </w:t>
      </w:r>
      <w:r w:rsidR="00E857A0" w:rsidRPr="000E6022">
        <w:rPr>
          <w:rFonts w:cstheme="minorHAnsi"/>
          <w:b/>
          <w:bCs/>
        </w:rPr>
        <w:t>Civil Service</w:t>
      </w:r>
      <w:r w:rsidRPr="000E6022">
        <w:rPr>
          <w:rFonts w:cstheme="minorHAnsi"/>
          <w:b/>
          <w:bCs/>
        </w:rPr>
        <w:t xml:space="preserve"> employee performance review process?</w:t>
      </w:r>
    </w:p>
    <w:p w14:paraId="1E59EB13" w14:textId="0E771506" w:rsidR="000E0F90" w:rsidRPr="000E6022" w:rsidRDefault="000E0F90" w:rsidP="00BD22DF">
      <w:pPr>
        <w:ind w:left="-360"/>
        <w:rPr>
          <w:rFonts w:cstheme="minorHAnsi"/>
        </w:rPr>
      </w:pPr>
      <w:r w:rsidRPr="000E6022">
        <w:rPr>
          <w:rFonts w:cstheme="minorHAnsi"/>
        </w:rPr>
        <w:t>Performance review should be a continuing, ongoing activity between employees and their supervisors. Regular performance evaluation encourages communication about job expectations and provides the opportunity for supervisors to give important feedback to their employees relative to their meeting performance standards. It also provides a basis for determining job training or development needs for employees. For employees not covered by the collective bargaining process, performance review also supports the process of determining merit salary increases.</w:t>
      </w:r>
    </w:p>
    <w:p w14:paraId="05870FEA" w14:textId="0CCBA8C8" w:rsidR="000E0F90" w:rsidRPr="000E6022" w:rsidRDefault="000E0F90" w:rsidP="00BD22DF">
      <w:pPr>
        <w:ind w:left="-360"/>
        <w:rPr>
          <w:rFonts w:cstheme="minorHAnsi"/>
        </w:rPr>
      </w:pPr>
      <w:r w:rsidRPr="000E6022">
        <w:rPr>
          <w:rFonts w:cstheme="minorHAnsi"/>
        </w:rPr>
        <w:t xml:space="preserve">The performance review should be conducted on a schedule that accommodates the work cycle of the unit. </w:t>
      </w:r>
    </w:p>
    <w:p w14:paraId="297A3AA2" w14:textId="77777777" w:rsidR="000E0F90" w:rsidRPr="000E6022" w:rsidRDefault="000E0F90" w:rsidP="00BD22DF">
      <w:pPr>
        <w:ind w:left="-360"/>
        <w:rPr>
          <w:rFonts w:cstheme="minorHAnsi"/>
        </w:rPr>
      </w:pPr>
      <w:r w:rsidRPr="000E6022">
        <w:rPr>
          <w:rFonts w:cstheme="minorHAnsi"/>
        </w:rPr>
        <w:t>In general, the required components of the review are the following:</w:t>
      </w:r>
    </w:p>
    <w:p w14:paraId="0C8B16C9" w14:textId="77777777" w:rsidR="000E0F90" w:rsidRPr="000E6022" w:rsidRDefault="000E0F90" w:rsidP="000E6022">
      <w:pPr>
        <w:pStyle w:val="ListParagraph"/>
        <w:numPr>
          <w:ilvl w:val="0"/>
          <w:numId w:val="10"/>
        </w:numPr>
        <w:ind w:left="0"/>
        <w:rPr>
          <w:rFonts w:cstheme="minorHAnsi"/>
        </w:rPr>
      </w:pPr>
      <w:r w:rsidRPr="000E6022">
        <w:rPr>
          <w:rFonts w:cstheme="minorHAnsi"/>
        </w:rPr>
        <w:t>A written understanding, between the supervisor and the employee, of the major duties and responsibilities of the job held i.e., a job description.</w:t>
      </w:r>
    </w:p>
    <w:p w14:paraId="4EF5E733" w14:textId="77777777" w:rsidR="000E0F90" w:rsidRPr="000E6022" w:rsidRDefault="000E0F90" w:rsidP="000E6022">
      <w:pPr>
        <w:pStyle w:val="ListParagraph"/>
        <w:numPr>
          <w:ilvl w:val="0"/>
          <w:numId w:val="10"/>
        </w:numPr>
        <w:ind w:left="0"/>
        <w:rPr>
          <w:rFonts w:cstheme="minorHAnsi"/>
        </w:rPr>
      </w:pPr>
      <w:r w:rsidRPr="000E6022">
        <w:rPr>
          <w:rFonts w:cstheme="minorHAnsi"/>
        </w:rPr>
        <w:t>A supervisor’s written and signed evaluation of current performance compared to expected performance.</w:t>
      </w:r>
    </w:p>
    <w:p w14:paraId="4AB3629F" w14:textId="77777777" w:rsidR="000E0F90" w:rsidRPr="000E6022" w:rsidRDefault="000E0F90" w:rsidP="000E6022">
      <w:pPr>
        <w:pStyle w:val="ListParagraph"/>
        <w:numPr>
          <w:ilvl w:val="0"/>
          <w:numId w:val="10"/>
        </w:numPr>
        <w:ind w:left="0"/>
        <w:rPr>
          <w:rFonts w:cstheme="minorHAnsi"/>
        </w:rPr>
      </w:pPr>
      <w:r w:rsidRPr="000E6022">
        <w:rPr>
          <w:rFonts w:cstheme="minorHAnsi"/>
        </w:rPr>
        <w:t>A meeting between supervisor and employee to review the evaluation, which might include a discussion of plans and goals for the coming year.</w:t>
      </w:r>
    </w:p>
    <w:p w14:paraId="5EDB5875" w14:textId="77777777" w:rsidR="000E0F90" w:rsidRPr="000E6022" w:rsidRDefault="000E0F90" w:rsidP="000E6022">
      <w:pPr>
        <w:pStyle w:val="ListParagraph"/>
        <w:numPr>
          <w:ilvl w:val="0"/>
          <w:numId w:val="10"/>
        </w:numPr>
        <w:ind w:left="0"/>
        <w:rPr>
          <w:rFonts w:cstheme="minorHAnsi"/>
        </w:rPr>
      </w:pPr>
      <w:r w:rsidRPr="000E6022">
        <w:rPr>
          <w:rFonts w:cstheme="minorHAnsi"/>
        </w:rPr>
        <w:t>The employee’s signature on the evaluation form to signify that the employee and the supervisor have discussed the contents of the review. By signing, the employee is not signifying agreement with the review, only that the discussion was held. The employee may provide comments on the evaluation either verbally or in writing. A copy of the review is provided to the employee.</w:t>
      </w:r>
    </w:p>
    <w:p w14:paraId="096E3E55" w14:textId="06B6EB67" w:rsidR="000E0F90" w:rsidRPr="000E6022" w:rsidRDefault="000E0F90" w:rsidP="000E6022">
      <w:pPr>
        <w:pStyle w:val="ListParagraph"/>
        <w:numPr>
          <w:ilvl w:val="0"/>
          <w:numId w:val="10"/>
        </w:numPr>
        <w:ind w:left="0"/>
        <w:rPr>
          <w:rFonts w:cstheme="minorHAnsi"/>
        </w:rPr>
      </w:pPr>
      <w:r w:rsidRPr="000E6022">
        <w:rPr>
          <w:rFonts w:cstheme="minorHAnsi"/>
        </w:rPr>
        <w:t>The supervisor’s written and signed evaluation, together with any written employee comments, to be placed in the employee’s unit file.</w:t>
      </w:r>
    </w:p>
    <w:p w14:paraId="15F24CBA" w14:textId="39B5D097" w:rsidR="00E036C0" w:rsidRPr="000E6022" w:rsidRDefault="00254EA0" w:rsidP="009E0045">
      <w:pPr>
        <w:ind w:left="-360"/>
        <w:rPr>
          <w:rFonts w:cstheme="minorHAnsi"/>
        </w:rPr>
      </w:pPr>
      <w:hyperlink r:id="rId45" w:history="1">
        <w:r w:rsidR="0028054B" w:rsidRPr="000E6022">
          <w:rPr>
            <w:rStyle w:val="Hyperlink"/>
            <w:rFonts w:cstheme="minorHAnsi"/>
          </w:rPr>
          <w:t>Civil Services Performance Review Resources</w:t>
        </w:r>
      </w:hyperlink>
    </w:p>
    <w:p w14:paraId="67C74BFE" w14:textId="77777777" w:rsidR="000E6022" w:rsidRPr="000E6022" w:rsidRDefault="000E6022" w:rsidP="009E0045">
      <w:pPr>
        <w:ind w:left="-360"/>
        <w:rPr>
          <w:rFonts w:cstheme="minorHAnsi"/>
          <w:b/>
          <w:bCs/>
          <w:color w:val="1F3864" w:themeColor="accent1" w:themeShade="80"/>
        </w:rPr>
      </w:pPr>
    </w:p>
    <w:p w14:paraId="75F87A83" w14:textId="7C125EAF" w:rsidR="009E0045" w:rsidRPr="006A42C0" w:rsidRDefault="009E0045" w:rsidP="009E0045">
      <w:pPr>
        <w:ind w:left="-360"/>
        <w:rPr>
          <w:rFonts w:cstheme="minorHAnsi"/>
          <w:b/>
          <w:bCs/>
          <w:color w:val="1F3864" w:themeColor="accent1" w:themeShade="80"/>
          <w:sz w:val="28"/>
          <w:szCs w:val="28"/>
        </w:rPr>
      </w:pPr>
      <w:r w:rsidRPr="006A42C0">
        <w:rPr>
          <w:rFonts w:cstheme="minorHAnsi"/>
          <w:b/>
          <w:bCs/>
          <w:color w:val="1F3864" w:themeColor="accent1" w:themeShade="80"/>
          <w:sz w:val="28"/>
          <w:szCs w:val="28"/>
        </w:rPr>
        <w:t>SEARCHES:</w:t>
      </w:r>
    </w:p>
    <w:p w14:paraId="04AE2D4D" w14:textId="2FEB19D7" w:rsidR="002553F5" w:rsidRPr="007F3F1C" w:rsidRDefault="002553F5" w:rsidP="009E0045">
      <w:pPr>
        <w:ind w:left="-360"/>
        <w:rPr>
          <w:rFonts w:cstheme="minorHAnsi"/>
          <w:b/>
          <w:bCs/>
          <w:color w:val="ED7D31" w:themeColor="accent2"/>
          <w:sz w:val="24"/>
          <w:szCs w:val="24"/>
        </w:rPr>
      </w:pPr>
      <w:r w:rsidRPr="007F3F1C">
        <w:rPr>
          <w:rFonts w:cstheme="minorHAnsi"/>
          <w:b/>
          <w:bCs/>
          <w:color w:val="ED7D31" w:themeColor="accent2"/>
          <w:sz w:val="24"/>
          <w:szCs w:val="24"/>
        </w:rPr>
        <w:t>Faculty</w:t>
      </w:r>
    </w:p>
    <w:p w14:paraId="28D007DA" w14:textId="77777777" w:rsidR="008F2C49" w:rsidRDefault="002553F5" w:rsidP="009E0045">
      <w:pPr>
        <w:ind w:left="-360"/>
        <w:rPr>
          <w:rFonts w:cstheme="minorHAnsi"/>
          <w:b/>
          <w:bCs/>
          <w:sz w:val="24"/>
          <w:szCs w:val="24"/>
        </w:rPr>
      </w:pPr>
      <w:r>
        <w:rPr>
          <w:rFonts w:cstheme="minorHAnsi"/>
          <w:b/>
          <w:bCs/>
          <w:sz w:val="24"/>
          <w:szCs w:val="24"/>
        </w:rPr>
        <w:t>Who do I go to with questions and for search support</w:t>
      </w:r>
      <w:r w:rsidR="008F2C49">
        <w:rPr>
          <w:rFonts w:cstheme="minorHAnsi"/>
          <w:b/>
          <w:bCs/>
          <w:sz w:val="24"/>
          <w:szCs w:val="24"/>
        </w:rPr>
        <w:t>?</w:t>
      </w:r>
    </w:p>
    <w:p w14:paraId="694B11F6" w14:textId="4FC9FD3A" w:rsidR="002553F5" w:rsidRPr="000E6022" w:rsidRDefault="002553F5" w:rsidP="009E0045">
      <w:pPr>
        <w:ind w:left="-360"/>
        <w:rPr>
          <w:rFonts w:cstheme="minorHAnsi"/>
        </w:rPr>
      </w:pPr>
      <w:r w:rsidRPr="000E6022">
        <w:rPr>
          <w:rFonts w:cstheme="minorHAnsi"/>
        </w:rPr>
        <w:t>Karen McNeely</w:t>
      </w:r>
    </w:p>
    <w:p w14:paraId="0F100E12" w14:textId="076BD8EC" w:rsidR="009E0045" w:rsidRPr="007F3F1C" w:rsidRDefault="002553F5" w:rsidP="009E0045">
      <w:pPr>
        <w:ind w:left="-360"/>
        <w:rPr>
          <w:rFonts w:cstheme="minorHAnsi"/>
          <w:b/>
          <w:bCs/>
          <w:color w:val="ED7D31" w:themeColor="accent2"/>
          <w:sz w:val="24"/>
          <w:szCs w:val="24"/>
        </w:rPr>
      </w:pPr>
      <w:r w:rsidRPr="007F3F1C">
        <w:rPr>
          <w:rFonts w:cstheme="minorHAnsi"/>
          <w:b/>
          <w:bCs/>
          <w:color w:val="ED7D31" w:themeColor="accent2"/>
          <w:sz w:val="24"/>
          <w:szCs w:val="24"/>
        </w:rPr>
        <w:t>Specialized Faculty</w:t>
      </w:r>
    </w:p>
    <w:p w14:paraId="321E996B" w14:textId="712BD8D1" w:rsidR="00337DE0" w:rsidRPr="000E6022" w:rsidRDefault="00254EA0" w:rsidP="000E6022">
      <w:pPr>
        <w:pStyle w:val="ListParagraph"/>
        <w:numPr>
          <w:ilvl w:val="0"/>
          <w:numId w:val="10"/>
        </w:numPr>
        <w:rPr>
          <w:rFonts w:cstheme="minorHAnsi"/>
        </w:rPr>
      </w:pPr>
      <w:hyperlink r:id="rId46" w:history="1">
        <w:r w:rsidR="00337DE0" w:rsidRPr="000E6022">
          <w:rPr>
            <w:rStyle w:val="Hyperlink"/>
            <w:rFonts w:cstheme="minorHAnsi"/>
          </w:rPr>
          <w:t>Campus Salary Minimums</w:t>
        </w:r>
      </w:hyperlink>
    </w:p>
    <w:p w14:paraId="6E0FD7A3" w14:textId="724A1A70" w:rsidR="00337DE0" w:rsidRPr="000E6022" w:rsidRDefault="00254EA0" w:rsidP="000E6022">
      <w:pPr>
        <w:pStyle w:val="ListParagraph"/>
        <w:numPr>
          <w:ilvl w:val="0"/>
          <w:numId w:val="10"/>
        </w:numPr>
        <w:rPr>
          <w:rFonts w:cstheme="minorHAnsi"/>
          <w:b/>
          <w:bCs/>
        </w:rPr>
      </w:pPr>
      <w:hyperlink r:id="rId47" w:history="1">
        <w:r w:rsidR="00337DE0" w:rsidRPr="000E6022">
          <w:rPr>
            <w:rStyle w:val="Hyperlink"/>
            <w:rFonts w:cstheme="minorHAnsi"/>
          </w:rPr>
          <w:t>https://humanresources.illinois.edu/hr-professionals/labor-and-employee-relations/performance-management/specialized-faculty-resources.html</w:t>
        </w:r>
      </w:hyperlink>
    </w:p>
    <w:p w14:paraId="6EABDB6D" w14:textId="6AB648B2" w:rsidR="008F2C49" w:rsidRDefault="002553F5" w:rsidP="002553F5">
      <w:pPr>
        <w:ind w:left="-360"/>
        <w:rPr>
          <w:rFonts w:cstheme="minorHAnsi"/>
          <w:b/>
          <w:bCs/>
          <w:sz w:val="24"/>
          <w:szCs w:val="24"/>
        </w:rPr>
      </w:pPr>
      <w:r>
        <w:rPr>
          <w:rFonts w:cstheme="minorHAnsi"/>
          <w:b/>
          <w:bCs/>
          <w:sz w:val="24"/>
          <w:szCs w:val="24"/>
        </w:rPr>
        <w:t>Who do I go to with questions and for search support</w:t>
      </w:r>
      <w:r w:rsidR="008F2C49">
        <w:rPr>
          <w:rFonts w:cstheme="minorHAnsi"/>
          <w:b/>
          <w:bCs/>
          <w:sz w:val="24"/>
          <w:szCs w:val="24"/>
        </w:rPr>
        <w:t>?</w:t>
      </w:r>
    </w:p>
    <w:p w14:paraId="35C02A9D" w14:textId="36722363" w:rsidR="002553F5" w:rsidRPr="000E6022" w:rsidRDefault="008F2C49" w:rsidP="002553F5">
      <w:pPr>
        <w:ind w:left="-360"/>
        <w:rPr>
          <w:rFonts w:cstheme="minorHAnsi"/>
        </w:rPr>
      </w:pPr>
      <w:r w:rsidRPr="000E6022">
        <w:rPr>
          <w:rFonts w:cstheme="minorHAnsi"/>
        </w:rPr>
        <w:t>Laura Czys</w:t>
      </w:r>
      <w:r w:rsidR="00653F3D" w:rsidRPr="000E6022">
        <w:rPr>
          <w:rFonts w:cstheme="minorHAnsi"/>
        </w:rPr>
        <w:t>, Dana McCool, and</w:t>
      </w:r>
      <w:r w:rsidRPr="000E6022">
        <w:rPr>
          <w:rFonts w:cstheme="minorHAnsi"/>
        </w:rPr>
        <w:t xml:space="preserve"> Mariah Redmon</w:t>
      </w:r>
    </w:p>
    <w:p w14:paraId="6239B3DB" w14:textId="18851E24" w:rsidR="002553F5" w:rsidRPr="007F3F1C" w:rsidRDefault="002553F5" w:rsidP="009E0045">
      <w:pPr>
        <w:ind w:left="-360"/>
        <w:rPr>
          <w:rFonts w:cstheme="minorHAnsi"/>
          <w:b/>
          <w:bCs/>
          <w:color w:val="ED7D31" w:themeColor="accent2"/>
          <w:sz w:val="24"/>
          <w:szCs w:val="24"/>
        </w:rPr>
      </w:pPr>
      <w:r w:rsidRPr="007F3F1C">
        <w:rPr>
          <w:rFonts w:cstheme="minorHAnsi"/>
          <w:b/>
          <w:bCs/>
          <w:color w:val="ED7D31" w:themeColor="accent2"/>
          <w:sz w:val="24"/>
          <w:szCs w:val="24"/>
        </w:rPr>
        <w:t>Staff</w:t>
      </w:r>
      <w:r w:rsidR="008F2C49" w:rsidRPr="007F3F1C">
        <w:rPr>
          <w:rFonts w:cstheme="minorHAnsi"/>
          <w:b/>
          <w:bCs/>
          <w:color w:val="ED7D31" w:themeColor="accent2"/>
          <w:sz w:val="24"/>
          <w:szCs w:val="24"/>
        </w:rPr>
        <w:t xml:space="preserve"> (Academic Professional and Civil Service)</w:t>
      </w:r>
    </w:p>
    <w:p w14:paraId="1D9A9951" w14:textId="77777777" w:rsidR="008F2C49" w:rsidRDefault="008F2C49" w:rsidP="008F2C49">
      <w:pPr>
        <w:ind w:left="-360"/>
        <w:rPr>
          <w:rFonts w:cstheme="minorHAnsi"/>
          <w:b/>
          <w:bCs/>
          <w:sz w:val="24"/>
          <w:szCs w:val="24"/>
        </w:rPr>
      </w:pPr>
      <w:r>
        <w:rPr>
          <w:rFonts w:cstheme="minorHAnsi"/>
          <w:b/>
          <w:bCs/>
          <w:sz w:val="24"/>
          <w:szCs w:val="24"/>
        </w:rPr>
        <w:t xml:space="preserve">Who do I go to with questions and for search support: </w:t>
      </w:r>
    </w:p>
    <w:p w14:paraId="1E975A00" w14:textId="66D2B4C4" w:rsidR="008F2C49" w:rsidRPr="000E6022" w:rsidRDefault="008F2C49" w:rsidP="008F2C49">
      <w:pPr>
        <w:ind w:left="-360"/>
        <w:rPr>
          <w:rFonts w:cstheme="minorHAnsi"/>
        </w:rPr>
      </w:pPr>
      <w:r w:rsidRPr="000E6022">
        <w:rPr>
          <w:rFonts w:cstheme="minorHAnsi"/>
        </w:rPr>
        <w:t>Laura Czys</w:t>
      </w:r>
      <w:r w:rsidR="00653F3D" w:rsidRPr="000E6022">
        <w:rPr>
          <w:rFonts w:cstheme="minorHAnsi"/>
        </w:rPr>
        <w:t xml:space="preserve">, Dana </w:t>
      </w:r>
      <w:proofErr w:type="gramStart"/>
      <w:r w:rsidR="00653F3D" w:rsidRPr="000E6022">
        <w:rPr>
          <w:rFonts w:cstheme="minorHAnsi"/>
        </w:rPr>
        <w:t>McCool</w:t>
      </w:r>
      <w:proofErr w:type="gramEnd"/>
      <w:r w:rsidRPr="000E6022">
        <w:rPr>
          <w:rFonts w:cstheme="minorHAnsi"/>
        </w:rPr>
        <w:t xml:space="preserve"> and Mariah Redmon</w:t>
      </w:r>
    </w:p>
    <w:p w14:paraId="22AE9503" w14:textId="77777777" w:rsidR="008F2C49" w:rsidRPr="002553F5" w:rsidRDefault="008F2C49" w:rsidP="009E0045">
      <w:pPr>
        <w:ind w:left="-360"/>
        <w:rPr>
          <w:rFonts w:cstheme="minorHAnsi"/>
          <w:b/>
          <w:bCs/>
          <w:sz w:val="24"/>
          <w:szCs w:val="24"/>
        </w:rPr>
      </w:pPr>
    </w:p>
    <w:sectPr w:rsidR="008F2C49" w:rsidRPr="002553F5">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897F4" w14:textId="77777777" w:rsidR="00D4158D" w:rsidRDefault="00D4158D" w:rsidP="000113F6">
      <w:pPr>
        <w:spacing w:after="0" w:line="240" w:lineRule="auto"/>
      </w:pPr>
      <w:r>
        <w:separator/>
      </w:r>
    </w:p>
  </w:endnote>
  <w:endnote w:type="continuationSeparator" w:id="0">
    <w:p w14:paraId="7E6B2B12" w14:textId="77777777" w:rsidR="00D4158D" w:rsidRDefault="00D4158D" w:rsidP="0001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B356" w14:textId="77777777" w:rsidR="000E6022" w:rsidRDefault="000E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849821"/>
      <w:docPartObj>
        <w:docPartGallery w:val="Page Numbers (Bottom of Page)"/>
        <w:docPartUnique/>
      </w:docPartObj>
    </w:sdtPr>
    <w:sdtEndPr>
      <w:rPr>
        <w:noProof/>
      </w:rPr>
    </w:sdtEndPr>
    <w:sdtContent>
      <w:p w14:paraId="185E4AF9" w14:textId="61D32151" w:rsidR="007F3F1C" w:rsidRDefault="007F3F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BD086" w14:textId="77777777" w:rsidR="00BA18A0" w:rsidRDefault="00BA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C449" w14:textId="77777777" w:rsidR="000E6022" w:rsidRDefault="000E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63438" w14:textId="77777777" w:rsidR="00D4158D" w:rsidRDefault="00D4158D" w:rsidP="000113F6">
      <w:pPr>
        <w:spacing w:after="0" w:line="240" w:lineRule="auto"/>
      </w:pPr>
      <w:r>
        <w:separator/>
      </w:r>
    </w:p>
  </w:footnote>
  <w:footnote w:type="continuationSeparator" w:id="0">
    <w:p w14:paraId="2549E3C1" w14:textId="77777777" w:rsidR="00D4158D" w:rsidRDefault="00D4158D" w:rsidP="0001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C2388" w14:textId="77777777" w:rsidR="000E6022" w:rsidRDefault="000E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6B19" w14:textId="77777777" w:rsidR="000113F6" w:rsidRPr="008C24E2" w:rsidRDefault="000113F6">
    <w:pPr>
      <w:pStyle w:val="Header"/>
      <w:rPr>
        <w:b/>
        <w:bCs/>
        <w:color w:val="1F3864" w:themeColor="accent1" w:themeShade="80"/>
        <w:sz w:val="28"/>
        <w:szCs w:val="28"/>
      </w:rPr>
    </w:pPr>
    <w:r w:rsidRPr="008C24E2">
      <w:rPr>
        <w:b/>
        <w:bCs/>
        <w:color w:val="1F3864" w:themeColor="accent1" w:themeShade="80"/>
        <w:sz w:val="28"/>
        <w:szCs w:val="28"/>
      </w:rPr>
      <w:t>HR Frequently Asked Questions</w:t>
    </w:r>
  </w:p>
  <w:p w14:paraId="17876A49" w14:textId="0A196978" w:rsidR="000113F6" w:rsidRPr="008C24E2" w:rsidRDefault="000113F6">
    <w:pPr>
      <w:pStyle w:val="Header"/>
      <w:rPr>
        <w:i/>
        <w:color w:val="1F3864" w:themeColor="accent1" w:themeShade="80"/>
        <w:sz w:val="18"/>
        <w:szCs w:val="18"/>
      </w:rPr>
    </w:pPr>
    <w:r w:rsidRPr="008C24E2">
      <w:rPr>
        <w:i/>
        <w:color w:val="1F3864" w:themeColor="accent1" w:themeShade="80"/>
        <w:sz w:val="18"/>
        <w:szCs w:val="18"/>
      </w:rPr>
      <w:t xml:space="preserve">Updated </w:t>
    </w:r>
    <w:r w:rsidR="000E6022">
      <w:rPr>
        <w:i/>
        <w:color w:val="1F3864" w:themeColor="accent1" w:themeShade="80"/>
        <w:sz w:val="18"/>
        <w:szCs w:val="18"/>
      </w:rPr>
      <w:t>June</w:t>
    </w:r>
    <w:r w:rsidR="008C24E2">
      <w:rPr>
        <w:i/>
        <w:color w:val="1F3864" w:themeColor="accent1" w:themeShade="80"/>
        <w:sz w:val="18"/>
        <w:szCs w:val="18"/>
      </w:rPr>
      <w:t xml:space="preserve"> </w:t>
    </w:r>
    <w:r w:rsidR="00254EA0">
      <w:rPr>
        <w:i/>
        <w:color w:val="1F3864" w:themeColor="accent1" w:themeShade="80"/>
        <w:sz w:val="18"/>
        <w:szCs w:val="18"/>
      </w:rPr>
      <w:t>15</w:t>
    </w:r>
    <w:r w:rsidRPr="008C24E2">
      <w:rPr>
        <w:i/>
        <w:color w:val="1F3864" w:themeColor="accent1" w:themeShade="80"/>
        <w:sz w:val="18"/>
        <w:szCs w:val="18"/>
      </w:rPr>
      <w:t>, 2021</w:t>
    </w:r>
  </w:p>
  <w:p w14:paraId="410541F2" w14:textId="77777777" w:rsidR="000113F6" w:rsidRPr="000113F6" w:rsidRDefault="00254EA0">
    <w:pPr>
      <w:pStyle w:val="Header"/>
      <w:rPr>
        <w:sz w:val="18"/>
        <w:szCs w:val="18"/>
      </w:rPr>
    </w:pPr>
    <w:r>
      <w:rPr>
        <w:sz w:val="18"/>
        <w:szCs w:val="18"/>
      </w:rPr>
      <w:pict w14:anchorId="6EF11EE3">
        <v:rect id="_x0000_i1025" style="width:0;height:1.5pt" o:hralign="center" o:hrstd="t" o:hr="t" fillcolor="#a0a0a0" stroked="f"/>
      </w:pict>
    </w:r>
  </w:p>
  <w:p w14:paraId="01BFA913" w14:textId="77777777" w:rsidR="000113F6" w:rsidRDefault="00011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B263E" w14:textId="77777777" w:rsidR="000E6022" w:rsidRDefault="000E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397"/>
    <w:multiLevelType w:val="hybridMultilevel"/>
    <w:tmpl w:val="B4AA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63EC"/>
    <w:multiLevelType w:val="multilevel"/>
    <w:tmpl w:val="64A8F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2C63"/>
    <w:multiLevelType w:val="hybridMultilevel"/>
    <w:tmpl w:val="2EBC6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7F468E"/>
    <w:multiLevelType w:val="hybridMultilevel"/>
    <w:tmpl w:val="EA3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92F"/>
    <w:multiLevelType w:val="hybridMultilevel"/>
    <w:tmpl w:val="13FE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1179E"/>
    <w:multiLevelType w:val="hybridMultilevel"/>
    <w:tmpl w:val="7DA49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845D75"/>
    <w:multiLevelType w:val="hybridMultilevel"/>
    <w:tmpl w:val="1354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EF51FE"/>
    <w:multiLevelType w:val="hybridMultilevel"/>
    <w:tmpl w:val="8C0A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4C34EF"/>
    <w:multiLevelType w:val="hybridMultilevel"/>
    <w:tmpl w:val="FA9A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D1F59"/>
    <w:multiLevelType w:val="multilevel"/>
    <w:tmpl w:val="AF10A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150E3A"/>
    <w:multiLevelType w:val="hybridMultilevel"/>
    <w:tmpl w:val="95B6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9"/>
  </w:num>
  <w:num w:numId="5">
    <w:abstractNumId w:val="9"/>
    <w:lvlOverride w:ilvl="1">
      <w:lvl w:ilvl="1">
        <w:numFmt w:val="lowerLetter"/>
        <w:lvlText w:val="%2."/>
        <w:lvlJc w:val="left"/>
      </w:lvl>
    </w:lvlOverride>
  </w:num>
  <w:num w:numId="6">
    <w:abstractNumId w:val="5"/>
  </w:num>
  <w:num w:numId="7">
    <w:abstractNumId w:val="6"/>
  </w:num>
  <w:num w:numId="8">
    <w:abstractNumId w:val="0"/>
  </w:num>
  <w:num w:numId="9">
    <w:abstractNumId w:val="3"/>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F6"/>
    <w:rsid w:val="0000595C"/>
    <w:rsid w:val="000113F6"/>
    <w:rsid w:val="0004025F"/>
    <w:rsid w:val="00092B28"/>
    <w:rsid w:val="000B1575"/>
    <w:rsid w:val="000E0F90"/>
    <w:rsid w:val="000E6022"/>
    <w:rsid w:val="00114304"/>
    <w:rsid w:val="00187291"/>
    <w:rsid w:val="001E7E4B"/>
    <w:rsid w:val="002263FA"/>
    <w:rsid w:val="00254EA0"/>
    <w:rsid w:val="002553F5"/>
    <w:rsid w:val="00264791"/>
    <w:rsid w:val="002676CF"/>
    <w:rsid w:val="0028054B"/>
    <w:rsid w:val="002E4D00"/>
    <w:rsid w:val="00322EB6"/>
    <w:rsid w:val="00325A2F"/>
    <w:rsid w:val="00336A9B"/>
    <w:rsid w:val="00337DE0"/>
    <w:rsid w:val="00344034"/>
    <w:rsid w:val="00352A44"/>
    <w:rsid w:val="003618BC"/>
    <w:rsid w:val="00373F85"/>
    <w:rsid w:val="00384C6D"/>
    <w:rsid w:val="00384F3D"/>
    <w:rsid w:val="003B1A7C"/>
    <w:rsid w:val="003D5E08"/>
    <w:rsid w:val="003D6022"/>
    <w:rsid w:val="00403B96"/>
    <w:rsid w:val="004163E7"/>
    <w:rsid w:val="00461AB4"/>
    <w:rsid w:val="0047301A"/>
    <w:rsid w:val="004B1C1D"/>
    <w:rsid w:val="004B2936"/>
    <w:rsid w:val="004B360E"/>
    <w:rsid w:val="004D6BF1"/>
    <w:rsid w:val="004E5D10"/>
    <w:rsid w:val="004F4280"/>
    <w:rsid w:val="005662DF"/>
    <w:rsid w:val="005C1292"/>
    <w:rsid w:val="005D5007"/>
    <w:rsid w:val="00604DAD"/>
    <w:rsid w:val="006161AA"/>
    <w:rsid w:val="00653F3D"/>
    <w:rsid w:val="00655B2F"/>
    <w:rsid w:val="00660F3C"/>
    <w:rsid w:val="006856A7"/>
    <w:rsid w:val="006A42C0"/>
    <w:rsid w:val="006C46B4"/>
    <w:rsid w:val="006D5162"/>
    <w:rsid w:val="0072074A"/>
    <w:rsid w:val="00783831"/>
    <w:rsid w:val="007A3EA2"/>
    <w:rsid w:val="007B2F13"/>
    <w:rsid w:val="007B41D3"/>
    <w:rsid w:val="007C0B91"/>
    <w:rsid w:val="007D315D"/>
    <w:rsid w:val="007E05C7"/>
    <w:rsid w:val="007F3F1C"/>
    <w:rsid w:val="00835CD9"/>
    <w:rsid w:val="00863F96"/>
    <w:rsid w:val="008C24E2"/>
    <w:rsid w:val="008F2C49"/>
    <w:rsid w:val="0094378E"/>
    <w:rsid w:val="00984507"/>
    <w:rsid w:val="009929C5"/>
    <w:rsid w:val="00995B67"/>
    <w:rsid w:val="009E0045"/>
    <w:rsid w:val="009E7AA0"/>
    <w:rsid w:val="009F1DE0"/>
    <w:rsid w:val="00A71BEE"/>
    <w:rsid w:val="00AB4846"/>
    <w:rsid w:val="00AC584C"/>
    <w:rsid w:val="00AF3E04"/>
    <w:rsid w:val="00B13065"/>
    <w:rsid w:val="00B14AD1"/>
    <w:rsid w:val="00B81EA0"/>
    <w:rsid w:val="00BA04B2"/>
    <w:rsid w:val="00BA18A0"/>
    <w:rsid w:val="00BC263A"/>
    <w:rsid w:val="00BD22DF"/>
    <w:rsid w:val="00BD54C2"/>
    <w:rsid w:val="00BE40D7"/>
    <w:rsid w:val="00C4019F"/>
    <w:rsid w:val="00C51886"/>
    <w:rsid w:val="00C62792"/>
    <w:rsid w:val="00C67468"/>
    <w:rsid w:val="00C67D3F"/>
    <w:rsid w:val="00C901EE"/>
    <w:rsid w:val="00C96EA3"/>
    <w:rsid w:val="00CA2F69"/>
    <w:rsid w:val="00CF15B2"/>
    <w:rsid w:val="00CF2AD2"/>
    <w:rsid w:val="00D056D2"/>
    <w:rsid w:val="00D4158D"/>
    <w:rsid w:val="00E036C0"/>
    <w:rsid w:val="00E0747E"/>
    <w:rsid w:val="00E20311"/>
    <w:rsid w:val="00E4135F"/>
    <w:rsid w:val="00E63AA5"/>
    <w:rsid w:val="00E857A0"/>
    <w:rsid w:val="00EC54B1"/>
    <w:rsid w:val="00F2067B"/>
    <w:rsid w:val="00F255EE"/>
    <w:rsid w:val="00F32AA4"/>
    <w:rsid w:val="00F7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64973DD"/>
  <w15:chartTrackingRefBased/>
  <w15:docId w15:val="{082259F6-54F2-4A3B-ADB1-00D758F0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3F6"/>
  </w:style>
  <w:style w:type="paragraph" w:styleId="Footer">
    <w:name w:val="footer"/>
    <w:basedOn w:val="Normal"/>
    <w:link w:val="FooterChar"/>
    <w:uiPriority w:val="99"/>
    <w:unhideWhenUsed/>
    <w:rsid w:val="0001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3F6"/>
  </w:style>
  <w:style w:type="character" w:customStyle="1" w:styleId="hgkelc">
    <w:name w:val="hgkelc"/>
    <w:basedOn w:val="DefaultParagraphFont"/>
    <w:rsid w:val="00CF15B2"/>
  </w:style>
  <w:style w:type="character" w:styleId="Hyperlink">
    <w:name w:val="Hyperlink"/>
    <w:basedOn w:val="DefaultParagraphFont"/>
    <w:uiPriority w:val="99"/>
    <w:unhideWhenUsed/>
    <w:rsid w:val="000B1575"/>
    <w:rPr>
      <w:color w:val="0563C1" w:themeColor="hyperlink"/>
      <w:u w:val="single"/>
    </w:rPr>
  </w:style>
  <w:style w:type="paragraph" w:styleId="ListParagraph">
    <w:name w:val="List Paragraph"/>
    <w:basedOn w:val="Normal"/>
    <w:uiPriority w:val="34"/>
    <w:qFormat/>
    <w:rsid w:val="00B81EA0"/>
    <w:pPr>
      <w:ind w:left="720"/>
      <w:contextualSpacing/>
    </w:pPr>
  </w:style>
  <w:style w:type="character" w:customStyle="1" w:styleId="UnresolvedMention1">
    <w:name w:val="Unresolved Mention1"/>
    <w:basedOn w:val="DefaultParagraphFont"/>
    <w:uiPriority w:val="99"/>
    <w:semiHidden/>
    <w:unhideWhenUsed/>
    <w:rsid w:val="00B13065"/>
    <w:rPr>
      <w:color w:val="605E5C"/>
      <w:shd w:val="clear" w:color="auto" w:fill="E1DFDD"/>
    </w:rPr>
  </w:style>
  <w:style w:type="paragraph" w:styleId="BalloonText">
    <w:name w:val="Balloon Text"/>
    <w:basedOn w:val="Normal"/>
    <w:link w:val="BalloonTextChar"/>
    <w:uiPriority w:val="99"/>
    <w:semiHidden/>
    <w:unhideWhenUsed/>
    <w:rsid w:val="00BE4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0D7"/>
    <w:rPr>
      <w:rFonts w:ascii="Segoe UI" w:hAnsi="Segoe UI" w:cs="Segoe UI"/>
      <w:sz w:val="18"/>
      <w:szCs w:val="18"/>
    </w:rPr>
  </w:style>
  <w:style w:type="character" w:customStyle="1" w:styleId="UnresolvedMention2">
    <w:name w:val="Unresolved Mention2"/>
    <w:basedOn w:val="DefaultParagraphFont"/>
    <w:uiPriority w:val="99"/>
    <w:semiHidden/>
    <w:unhideWhenUsed/>
    <w:rsid w:val="00E4135F"/>
    <w:rPr>
      <w:color w:val="605E5C"/>
      <w:shd w:val="clear" w:color="auto" w:fill="E1DFDD"/>
    </w:rPr>
  </w:style>
  <w:style w:type="paragraph" w:styleId="PlainText">
    <w:name w:val="Plain Text"/>
    <w:basedOn w:val="Normal"/>
    <w:link w:val="PlainTextChar"/>
    <w:uiPriority w:val="99"/>
    <w:semiHidden/>
    <w:unhideWhenUsed/>
    <w:rsid w:val="0094378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378E"/>
    <w:rPr>
      <w:rFonts w:ascii="Calibri" w:hAnsi="Calibri"/>
      <w:szCs w:val="21"/>
    </w:rPr>
  </w:style>
  <w:style w:type="character" w:styleId="Strong">
    <w:name w:val="Strong"/>
    <w:basedOn w:val="DefaultParagraphFont"/>
    <w:uiPriority w:val="22"/>
    <w:qFormat/>
    <w:rsid w:val="00AB4846"/>
    <w:rPr>
      <w:b/>
      <w:bCs/>
    </w:rPr>
  </w:style>
  <w:style w:type="character" w:styleId="FollowedHyperlink">
    <w:name w:val="FollowedHyperlink"/>
    <w:basedOn w:val="DefaultParagraphFont"/>
    <w:uiPriority w:val="99"/>
    <w:semiHidden/>
    <w:unhideWhenUsed/>
    <w:rsid w:val="009929C5"/>
    <w:rPr>
      <w:color w:val="954F72" w:themeColor="followedHyperlink"/>
      <w:u w:val="single"/>
    </w:rPr>
  </w:style>
  <w:style w:type="paragraph" w:styleId="NormalWeb">
    <w:name w:val="Normal (Web)"/>
    <w:basedOn w:val="Normal"/>
    <w:uiPriority w:val="99"/>
    <w:semiHidden/>
    <w:unhideWhenUsed/>
    <w:rsid w:val="0098450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0903">
      <w:bodyDiv w:val="1"/>
      <w:marLeft w:val="0"/>
      <w:marRight w:val="0"/>
      <w:marTop w:val="0"/>
      <w:marBottom w:val="0"/>
      <w:divBdr>
        <w:top w:val="none" w:sz="0" w:space="0" w:color="auto"/>
        <w:left w:val="none" w:sz="0" w:space="0" w:color="auto"/>
        <w:bottom w:val="none" w:sz="0" w:space="0" w:color="auto"/>
        <w:right w:val="none" w:sz="0" w:space="0" w:color="auto"/>
      </w:divBdr>
    </w:div>
    <w:div w:id="186798230">
      <w:bodyDiv w:val="1"/>
      <w:marLeft w:val="0"/>
      <w:marRight w:val="0"/>
      <w:marTop w:val="0"/>
      <w:marBottom w:val="0"/>
      <w:divBdr>
        <w:top w:val="none" w:sz="0" w:space="0" w:color="auto"/>
        <w:left w:val="none" w:sz="0" w:space="0" w:color="auto"/>
        <w:bottom w:val="none" w:sz="0" w:space="0" w:color="auto"/>
        <w:right w:val="none" w:sz="0" w:space="0" w:color="auto"/>
      </w:divBdr>
    </w:div>
    <w:div w:id="410124661">
      <w:bodyDiv w:val="1"/>
      <w:marLeft w:val="0"/>
      <w:marRight w:val="0"/>
      <w:marTop w:val="0"/>
      <w:marBottom w:val="0"/>
      <w:divBdr>
        <w:top w:val="none" w:sz="0" w:space="0" w:color="auto"/>
        <w:left w:val="none" w:sz="0" w:space="0" w:color="auto"/>
        <w:bottom w:val="none" w:sz="0" w:space="0" w:color="auto"/>
        <w:right w:val="none" w:sz="0" w:space="0" w:color="auto"/>
      </w:divBdr>
    </w:div>
    <w:div w:id="431097702">
      <w:bodyDiv w:val="1"/>
      <w:marLeft w:val="0"/>
      <w:marRight w:val="0"/>
      <w:marTop w:val="0"/>
      <w:marBottom w:val="0"/>
      <w:divBdr>
        <w:top w:val="none" w:sz="0" w:space="0" w:color="auto"/>
        <w:left w:val="none" w:sz="0" w:space="0" w:color="auto"/>
        <w:bottom w:val="none" w:sz="0" w:space="0" w:color="auto"/>
        <w:right w:val="none" w:sz="0" w:space="0" w:color="auto"/>
      </w:divBdr>
    </w:div>
    <w:div w:id="629434319">
      <w:bodyDiv w:val="1"/>
      <w:marLeft w:val="0"/>
      <w:marRight w:val="0"/>
      <w:marTop w:val="0"/>
      <w:marBottom w:val="0"/>
      <w:divBdr>
        <w:top w:val="none" w:sz="0" w:space="0" w:color="auto"/>
        <w:left w:val="none" w:sz="0" w:space="0" w:color="auto"/>
        <w:bottom w:val="none" w:sz="0" w:space="0" w:color="auto"/>
        <w:right w:val="none" w:sz="0" w:space="0" w:color="auto"/>
      </w:divBdr>
    </w:div>
    <w:div w:id="717705877">
      <w:bodyDiv w:val="1"/>
      <w:marLeft w:val="0"/>
      <w:marRight w:val="0"/>
      <w:marTop w:val="0"/>
      <w:marBottom w:val="0"/>
      <w:divBdr>
        <w:top w:val="none" w:sz="0" w:space="0" w:color="auto"/>
        <w:left w:val="none" w:sz="0" w:space="0" w:color="auto"/>
        <w:bottom w:val="none" w:sz="0" w:space="0" w:color="auto"/>
        <w:right w:val="none" w:sz="0" w:space="0" w:color="auto"/>
      </w:divBdr>
    </w:div>
    <w:div w:id="877474706">
      <w:bodyDiv w:val="1"/>
      <w:marLeft w:val="0"/>
      <w:marRight w:val="0"/>
      <w:marTop w:val="0"/>
      <w:marBottom w:val="0"/>
      <w:divBdr>
        <w:top w:val="none" w:sz="0" w:space="0" w:color="auto"/>
        <w:left w:val="none" w:sz="0" w:space="0" w:color="auto"/>
        <w:bottom w:val="none" w:sz="0" w:space="0" w:color="auto"/>
        <w:right w:val="none" w:sz="0" w:space="0" w:color="auto"/>
      </w:divBdr>
    </w:div>
    <w:div w:id="959651760">
      <w:bodyDiv w:val="1"/>
      <w:marLeft w:val="0"/>
      <w:marRight w:val="0"/>
      <w:marTop w:val="0"/>
      <w:marBottom w:val="0"/>
      <w:divBdr>
        <w:top w:val="none" w:sz="0" w:space="0" w:color="auto"/>
        <w:left w:val="none" w:sz="0" w:space="0" w:color="auto"/>
        <w:bottom w:val="none" w:sz="0" w:space="0" w:color="auto"/>
        <w:right w:val="none" w:sz="0" w:space="0" w:color="auto"/>
      </w:divBdr>
    </w:div>
    <w:div w:id="1036614647">
      <w:bodyDiv w:val="1"/>
      <w:marLeft w:val="0"/>
      <w:marRight w:val="0"/>
      <w:marTop w:val="0"/>
      <w:marBottom w:val="0"/>
      <w:divBdr>
        <w:top w:val="none" w:sz="0" w:space="0" w:color="auto"/>
        <w:left w:val="none" w:sz="0" w:space="0" w:color="auto"/>
        <w:bottom w:val="none" w:sz="0" w:space="0" w:color="auto"/>
        <w:right w:val="none" w:sz="0" w:space="0" w:color="auto"/>
      </w:divBdr>
    </w:div>
    <w:div w:id="1294367426">
      <w:bodyDiv w:val="1"/>
      <w:marLeft w:val="0"/>
      <w:marRight w:val="0"/>
      <w:marTop w:val="0"/>
      <w:marBottom w:val="0"/>
      <w:divBdr>
        <w:top w:val="none" w:sz="0" w:space="0" w:color="auto"/>
        <w:left w:val="none" w:sz="0" w:space="0" w:color="auto"/>
        <w:bottom w:val="none" w:sz="0" w:space="0" w:color="auto"/>
        <w:right w:val="none" w:sz="0" w:space="0" w:color="auto"/>
      </w:divBdr>
    </w:div>
    <w:div w:id="1358627664">
      <w:bodyDiv w:val="1"/>
      <w:marLeft w:val="0"/>
      <w:marRight w:val="0"/>
      <w:marTop w:val="0"/>
      <w:marBottom w:val="0"/>
      <w:divBdr>
        <w:top w:val="none" w:sz="0" w:space="0" w:color="auto"/>
        <w:left w:val="none" w:sz="0" w:space="0" w:color="auto"/>
        <w:bottom w:val="none" w:sz="0" w:space="0" w:color="auto"/>
        <w:right w:val="none" w:sz="0" w:space="0" w:color="auto"/>
      </w:divBdr>
    </w:div>
    <w:div w:id="1375108911">
      <w:bodyDiv w:val="1"/>
      <w:marLeft w:val="0"/>
      <w:marRight w:val="0"/>
      <w:marTop w:val="0"/>
      <w:marBottom w:val="0"/>
      <w:divBdr>
        <w:top w:val="none" w:sz="0" w:space="0" w:color="auto"/>
        <w:left w:val="none" w:sz="0" w:space="0" w:color="auto"/>
        <w:bottom w:val="none" w:sz="0" w:space="0" w:color="auto"/>
        <w:right w:val="none" w:sz="0" w:space="0" w:color="auto"/>
      </w:divBdr>
    </w:div>
    <w:div w:id="1448115571">
      <w:bodyDiv w:val="1"/>
      <w:marLeft w:val="0"/>
      <w:marRight w:val="0"/>
      <w:marTop w:val="0"/>
      <w:marBottom w:val="0"/>
      <w:divBdr>
        <w:top w:val="none" w:sz="0" w:space="0" w:color="auto"/>
        <w:left w:val="none" w:sz="0" w:space="0" w:color="auto"/>
        <w:bottom w:val="none" w:sz="0" w:space="0" w:color="auto"/>
        <w:right w:val="none" w:sz="0" w:space="0" w:color="auto"/>
      </w:divBdr>
    </w:div>
    <w:div w:id="192239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uillinois.edu/selfservice/" TargetMode="External"/><Relationship Id="rId18" Type="http://schemas.openxmlformats.org/officeDocument/2006/relationships/hyperlink" Target="https://osfa.illinois.edu/types-of-aid/employment/regulations/guidelines-policies/" TargetMode="External"/><Relationship Id="rId26" Type="http://schemas.openxmlformats.org/officeDocument/2006/relationships/hyperlink" Target="https://humanresources.illinois.edu/assets/docs/AHR/Grad-Minimum-Salaries-2020-2021.pdf" TargetMode="External"/><Relationship Id="rId39" Type="http://schemas.openxmlformats.org/officeDocument/2006/relationships/hyperlink" Target="https://registrar.illinois.edu/academic-calendars/" TargetMode="External"/><Relationship Id="rId21" Type="http://schemas.openxmlformats.org/officeDocument/2006/relationships/hyperlink" Target="https://osfa.illinois.edu/types-of-aid/employment/regulations/wages/" TargetMode="External"/><Relationship Id="rId34" Type="http://schemas.openxmlformats.org/officeDocument/2006/relationships/hyperlink" Target="https://www.obfs.uillinois.edu/payments-foreign-nationals/payments-to-foreign-employees-working-outside-usa/" TargetMode="External"/><Relationship Id="rId42" Type="http://schemas.openxmlformats.org/officeDocument/2006/relationships/hyperlink" Target="https://www.vpaa.uillinois.edu/rnua/schedule/" TargetMode="External"/><Relationship Id="rId47" Type="http://schemas.openxmlformats.org/officeDocument/2006/relationships/hyperlink" Target="https://humanresources.illinois.edu/hr-professionals/labor-and-employee-relations/performance-management/specialized-faculty-resources.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manresources.illinois.edu/employees/current-employees/graduate-employees/graduate-assistant/index.html" TargetMode="External"/><Relationship Id="rId29" Type="http://schemas.openxmlformats.org/officeDocument/2006/relationships/hyperlink" Target="https://humanresources.illinois.edu/assets/docs/AHR/Graduated-Rate-Information.pdf" TargetMode="External"/><Relationship Id="rId11" Type="http://schemas.openxmlformats.org/officeDocument/2006/relationships/hyperlink" Target="https://www.hr.uillinois.edu/myinfo" TargetMode="External"/><Relationship Id="rId24" Type="http://schemas.openxmlformats.org/officeDocument/2006/relationships/hyperlink" Target="https://humanresources.illinois.edu/assets/docs/GEO-2017-22-Contract.pdf" TargetMode="External"/><Relationship Id="rId32" Type="http://schemas.openxmlformats.org/officeDocument/2006/relationships/hyperlink" Target="https://cam.illinois.edu/policies/hr-01/" TargetMode="External"/><Relationship Id="rId37" Type="http://schemas.openxmlformats.org/officeDocument/2006/relationships/hyperlink" Target="https://www.obfs.uillinois.edu/payments-foreign-nationals/how-get-temporary-control-number-tcn/" TargetMode="External"/><Relationship Id="rId40" Type="http://schemas.openxmlformats.org/officeDocument/2006/relationships/hyperlink" Target="https://forms.office.com/Pages/ResponsePage.aspx?id=b35GRCxGok6CP3gA3lQ042uTNH1bcZ5EhYL3sE8XJlpUQzdZTE1IVjgySVZQQUVZMEJWQU5BRU9JNS4u" TargetMode="External"/><Relationship Id="rId45" Type="http://schemas.openxmlformats.org/officeDocument/2006/relationships/hyperlink" Target="https://humanresources.illinois.edu/employees/forms/civil-service-employees/index.html"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nessie.uihr.uillinois.edu/pdf/Policy/FormI9Basics.pdf" TargetMode="External"/><Relationship Id="rId19" Type="http://schemas.openxmlformats.org/officeDocument/2006/relationships/hyperlink" Target="https://osfa.illinois.edu/types-of-aid/employment/types-of-employment/" TargetMode="External"/><Relationship Id="rId31" Type="http://schemas.openxmlformats.org/officeDocument/2006/relationships/hyperlink" Target="https://www.hr.uillinois.edu/system_office_employees/workforce_planning/recruiting_frequently_asked_questions" TargetMode="External"/><Relationship Id="rId44" Type="http://schemas.openxmlformats.org/officeDocument/2006/relationships/hyperlink" Target="https://humanresources.illinois.edu/employees/forms/academic-employees.html"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essie.uihr.uillinois.edu/pdf/Policy/FormI9Basics.pdf" TargetMode="External"/><Relationship Id="rId14" Type="http://schemas.openxmlformats.org/officeDocument/2006/relationships/hyperlink" Target="https://slcl.illinois.edu/document/34" TargetMode="External"/><Relationship Id="rId22" Type="http://schemas.openxmlformats.org/officeDocument/2006/relationships/hyperlink" Target="https://forms.office.com/Pages/ResponsePage.aspx?id=b35GRCxGok6CP3gA3lQ042uTNH1bcZ5EhYL3sE8XJlpUMUpJUkNTNks4MlZYSFNRUTYyWUNaOUFaWC4u" TargetMode="External"/><Relationship Id="rId27" Type="http://schemas.openxmlformats.org/officeDocument/2006/relationships/hyperlink" Target="https://registrar.illinois.edu/tuition-fees/tuition-fee-rates/tf-rates-term/ug-fees-cr-2122/" TargetMode="External"/><Relationship Id="rId30" Type="http://schemas.openxmlformats.org/officeDocument/2006/relationships/hyperlink" Target="https://humanresources.illinois.edu/employees/current-employees/Grad-Asst-Resources.html" TargetMode="External"/><Relationship Id="rId35" Type="http://schemas.openxmlformats.org/officeDocument/2006/relationships/hyperlink" Target="mailto:idcenter@illinois.edu" TargetMode="External"/><Relationship Id="rId43" Type="http://schemas.openxmlformats.org/officeDocument/2006/relationships/hyperlink" Target="https://www.vpaa.uillinois.edu/rnua/contacts_resources/" TargetMode="External"/><Relationship Id="rId48" Type="http://schemas.openxmlformats.org/officeDocument/2006/relationships/header" Target="header1.xml"/><Relationship Id="rId8" Type="http://schemas.openxmlformats.org/officeDocument/2006/relationships/hyperlink" Target="https://www.humanresources.illinois.edu/employees/new-hires/I-9.html"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forms.office.com/Pages/ResponsePage.aspx?id=b35GRCxGok6CP3gA3lQ042uTNH1bcZ5EhYL3sE8XJlpUQzdZTE1IVjgySVZQQUVZMEJWQU5BRU9JNS4u" TargetMode="External"/><Relationship Id="rId17" Type="http://schemas.openxmlformats.org/officeDocument/2006/relationships/hyperlink" Target="https://slcl.illinois.edu/resources/slcl-faculty-and-staff-resources/human-resources" TargetMode="External"/><Relationship Id="rId25" Type="http://schemas.openxmlformats.org/officeDocument/2006/relationships/hyperlink" Target="https://humanresources.illinois.edu/employees/current-employees/graduate-employees/graduate-assistant/index.html" TargetMode="External"/><Relationship Id="rId33" Type="http://schemas.openxmlformats.org/officeDocument/2006/relationships/hyperlink" Target="https://www.isss.illinois.edu/students/f1j1/nonimmstatus.html" TargetMode="External"/><Relationship Id="rId38" Type="http://schemas.openxmlformats.org/officeDocument/2006/relationships/hyperlink" Target="mailto:fninquiry@uillinois.edu" TargetMode="External"/><Relationship Id="rId46" Type="http://schemas.openxmlformats.org/officeDocument/2006/relationships/hyperlink" Target="https://las.illinois.edu/faculty/hiring/offerletters" TargetMode="External"/><Relationship Id="rId20" Type="http://schemas.openxmlformats.org/officeDocument/2006/relationships/hyperlink" Target="https://osfa.illinois.edu/types-of-aid/employment/regulations/rights-responsibilities/" TargetMode="External"/><Relationship Id="rId41" Type="http://schemas.openxmlformats.org/officeDocument/2006/relationships/hyperlink" Target="https://www.vpaa.uillinois.edu/rnu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manresources.illinois.edu/employees/current-employees/graduate-employees/graduate-assistant/payroll&amp;benefits.html" TargetMode="External"/><Relationship Id="rId23" Type="http://schemas.openxmlformats.org/officeDocument/2006/relationships/hyperlink" Target="https://humanresources.illinois.edu/assets/docs/GEO-2017-22-Contract.pdf" TargetMode="External"/><Relationship Id="rId28" Type="http://schemas.openxmlformats.org/officeDocument/2006/relationships/hyperlink" Target="https://registrar.illinois.edu/tuition-fees/tuition-fee-rates/tf-rates-term/g-fees-cr-2122/" TargetMode="External"/><Relationship Id="rId36" Type="http://schemas.openxmlformats.org/officeDocument/2006/relationships/hyperlink" Target="https://www.isss.illinois.edu/students/incoming/checkin/next_steps.html"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79E0-257F-4891-B85D-3DDCE489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3114</Words>
  <Characters>15384</Characters>
  <Application>Microsoft Office Word</Application>
  <DocSecurity>0</DocSecurity>
  <Lines>466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Czys, Laura</dc:creator>
  <cp:keywords/>
  <dc:description/>
  <cp:lastModifiedBy>Czys, Laura</cp:lastModifiedBy>
  <cp:revision>2</cp:revision>
  <dcterms:created xsi:type="dcterms:W3CDTF">2021-06-15T22:23:00Z</dcterms:created>
  <dcterms:modified xsi:type="dcterms:W3CDTF">2021-06-15T22:23:00Z</dcterms:modified>
</cp:coreProperties>
</file>